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F9" w:rsidRPr="00DA596A" w:rsidRDefault="00F80BF9" w:rsidP="00F80BF9">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Пояснительная</w:t>
      </w:r>
      <w:r w:rsidRPr="00DA596A">
        <w:rPr>
          <w:rFonts w:ascii="Times New Roman" w:hAnsi="Times New Roman" w:cs="Times New Roman"/>
          <w:b/>
          <w:color w:val="000000" w:themeColor="text1"/>
          <w:sz w:val="28"/>
          <w:szCs w:val="24"/>
        </w:rPr>
        <w:t xml:space="preserve"> записка к отчету о ходе реализации </w:t>
      </w:r>
      <w:proofErr w:type="gramStart"/>
      <w:r w:rsidRPr="00DA596A">
        <w:rPr>
          <w:rFonts w:ascii="Times New Roman" w:hAnsi="Times New Roman" w:cs="Times New Roman"/>
          <w:b/>
          <w:color w:val="000000" w:themeColor="text1"/>
          <w:sz w:val="28"/>
          <w:szCs w:val="24"/>
        </w:rPr>
        <w:t>и</w:t>
      </w:r>
      <w:proofErr w:type="gramEnd"/>
      <w:r w:rsidRPr="00DA596A">
        <w:rPr>
          <w:rFonts w:ascii="Times New Roman" w:hAnsi="Times New Roman" w:cs="Times New Roman"/>
          <w:b/>
          <w:color w:val="000000" w:themeColor="text1"/>
          <w:sz w:val="28"/>
          <w:szCs w:val="24"/>
        </w:rPr>
        <w:t xml:space="preserve"> об оценке эффективности реализации государственной программы</w:t>
      </w:r>
    </w:p>
    <w:p w:rsidR="009137F1" w:rsidRDefault="009137F1" w:rsidP="00F80BF9">
      <w:pPr>
        <w:spacing w:after="0" w:line="240" w:lineRule="auto"/>
        <w:jc w:val="center"/>
        <w:rPr>
          <w:rFonts w:ascii="Times New Roman" w:hAnsi="Times New Roman"/>
          <w:b/>
          <w:sz w:val="28"/>
          <w:szCs w:val="24"/>
        </w:rPr>
      </w:pPr>
      <w:r>
        <w:rPr>
          <w:rFonts w:ascii="Times New Roman" w:hAnsi="Times New Roman" w:cs="Times New Roman"/>
          <w:b/>
          <w:color w:val="000000" w:themeColor="text1"/>
          <w:sz w:val="28"/>
          <w:szCs w:val="24"/>
        </w:rPr>
        <w:t>«</w:t>
      </w:r>
      <w:r w:rsidRPr="00303D75">
        <w:rPr>
          <w:rFonts w:ascii="Times New Roman" w:eastAsia="Calibri" w:hAnsi="Times New Roman" w:cs="Times New Roman"/>
          <w:b/>
          <w:sz w:val="28"/>
          <w:szCs w:val="24"/>
        </w:rPr>
        <w:t>Развитие сельского хозяйства и регулирования рынков сельскохозяйственной продукции, сырья и продоволь</w:t>
      </w:r>
      <w:r>
        <w:rPr>
          <w:rFonts w:ascii="Times New Roman" w:eastAsia="Calibri" w:hAnsi="Times New Roman" w:cs="Times New Roman"/>
          <w:b/>
          <w:sz w:val="28"/>
          <w:szCs w:val="24"/>
        </w:rPr>
        <w:t xml:space="preserve">ствия </w:t>
      </w:r>
    </w:p>
    <w:p w:rsidR="00F80BF9" w:rsidRPr="00DA596A" w:rsidRDefault="009137F1" w:rsidP="00F80BF9">
      <w:pPr>
        <w:spacing w:after="0" w:line="240" w:lineRule="auto"/>
        <w:jc w:val="center"/>
        <w:rPr>
          <w:rFonts w:ascii="Times New Roman" w:hAnsi="Times New Roman" w:cs="Times New Roman"/>
          <w:b/>
          <w:color w:val="000000" w:themeColor="text1"/>
          <w:sz w:val="28"/>
          <w:szCs w:val="24"/>
        </w:rPr>
      </w:pPr>
      <w:r>
        <w:rPr>
          <w:rFonts w:ascii="Times New Roman" w:eastAsia="Calibri" w:hAnsi="Times New Roman" w:cs="Times New Roman"/>
          <w:b/>
          <w:sz w:val="28"/>
          <w:szCs w:val="24"/>
        </w:rPr>
        <w:t>в Республике Башкортостан</w:t>
      </w:r>
      <w:r>
        <w:rPr>
          <w:rFonts w:ascii="Times New Roman" w:hAnsi="Times New Roman"/>
          <w:b/>
          <w:sz w:val="28"/>
          <w:szCs w:val="24"/>
        </w:rPr>
        <w:t>»</w:t>
      </w:r>
    </w:p>
    <w:p w:rsidR="00F80BF9" w:rsidRPr="00DA596A" w:rsidRDefault="009137F1" w:rsidP="00F80BF9">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(за </w:t>
      </w:r>
      <w:r w:rsidR="00824700">
        <w:rPr>
          <w:rFonts w:ascii="Times New Roman" w:hAnsi="Times New Roman" w:cs="Times New Roman"/>
          <w:b/>
          <w:color w:val="000000" w:themeColor="text1"/>
          <w:sz w:val="28"/>
          <w:szCs w:val="24"/>
        </w:rPr>
        <w:t>январь – март 2016</w:t>
      </w:r>
      <w:r>
        <w:rPr>
          <w:rFonts w:ascii="Times New Roman" w:hAnsi="Times New Roman" w:cs="Times New Roman"/>
          <w:b/>
          <w:color w:val="000000" w:themeColor="text1"/>
          <w:sz w:val="28"/>
          <w:szCs w:val="24"/>
        </w:rPr>
        <w:t xml:space="preserve"> год</w:t>
      </w:r>
      <w:r w:rsidR="00824700">
        <w:rPr>
          <w:rFonts w:ascii="Times New Roman" w:hAnsi="Times New Roman" w:cs="Times New Roman"/>
          <w:b/>
          <w:color w:val="000000" w:themeColor="text1"/>
          <w:sz w:val="28"/>
          <w:szCs w:val="24"/>
        </w:rPr>
        <w:t>а</w:t>
      </w:r>
      <w:r w:rsidR="00F80BF9" w:rsidRPr="00DA596A">
        <w:rPr>
          <w:rFonts w:ascii="Times New Roman" w:hAnsi="Times New Roman" w:cs="Times New Roman"/>
          <w:b/>
          <w:color w:val="000000" w:themeColor="text1"/>
          <w:sz w:val="28"/>
          <w:szCs w:val="24"/>
        </w:rPr>
        <w:t>)</w:t>
      </w:r>
    </w:p>
    <w:p w:rsidR="00F80BF9" w:rsidRPr="00DA596A" w:rsidRDefault="00F80BF9" w:rsidP="00F80BF9">
      <w:pPr>
        <w:spacing w:after="0" w:line="240" w:lineRule="auto"/>
        <w:rPr>
          <w:rFonts w:ascii="Times New Roman" w:hAnsi="Times New Roman" w:cs="Times New Roman"/>
          <w:color w:val="000000" w:themeColor="text1"/>
          <w:sz w:val="24"/>
          <w:szCs w:val="24"/>
        </w:rPr>
      </w:pPr>
    </w:p>
    <w:p w:rsidR="00F80BF9" w:rsidRPr="00DA596A" w:rsidRDefault="00F80BF9" w:rsidP="00F80BF9">
      <w:pPr>
        <w:spacing w:after="0" w:line="240" w:lineRule="auto"/>
        <w:rPr>
          <w:rFonts w:ascii="Times New Roman" w:hAnsi="Times New Roman" w:cs="Times New Roman"/>
          <w:color w:val="000000" w:themeColor="text1"/>
          <w:sz w:val="24"/>
          <w:szCs w:val="24"/>
        </w:rPr>
      </w:pPr>
    </w:p>
    <w:p w:rsidR="00B26A57" w:rsidRDefault="00F80BF9" w:rsidP="00B26A57">
      <w:pPr>
        <w:pStyle w:val="a7"/>
        <w:numPr>
          <w:ilvl w:val="0"/>
          <w:numId w:val="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B0D08">
        <w:rPr>
          <w:rFonts w:ascii="Times New Roman" w:hAnsi="Times New Roman" w:cs="Times New Roman"/>
          <w:b/>
          <w:color w:val="000000" w:themeColor="text1"/>
          <w:sz w:val="28"/>
          <w:szCs w:val="28"/>
        </w:rPr>
        <w:t>Уровень достижения целей государственной программы и показателей эффективности ее реализации</w:t>
      </w:r>
      <w:r w:rsidR="00B26A57">
        <w:rPr>
          <w:rFonts w:ascii="Times New Roman" w:hAnsi="Times New Roman" w:cs="Times New Roman"/>
          <w:color w:val="000000" w:themeColor="text1"/>
          <w:sz w:val="28"/>
          <w:szCs w:val="28"/>
        </w:rPr>
        <w:t>.</w:t>
      </w:r>
    </w:p>
    <w:p w:rsidR="00B26A57" w:rsidRPr="00CE09C9" w:rsidRDefault="00B26A57" w:rsidP="00B26A57">
      <w:pPr>
        <w:pStyle w:val="a7"/>
        <w:tabs>
          <w:tab w:val="left" w:pos="1134"/>
        </w:tabs>
        <w:spacing w:after="0" w:line="240" w:lineRule="auto"/>
        <w:ind w:left="709"/>
        <w:jc w:val="both"/>
        <w:rPr>
          <w:rFonts w:ascii="Times New Roman" w:hAnsi="Times New Roman" w:cs="Times New Roman"/>
          <w:color w:val="000000" w:themeColor="text1"/>
          <w:sz w:val="24"/>
          <w:szCs w:val="28"/>
        </w:rPr>
      </w:pPr>
    </w:p>
    <w:p w:rsidR="00B26A57" w:rsidRPr="007D567B" w:rsidRDefault="00B26A57" w:rsidP="00B26A57">
      <w:pPr>
        <w:pStyle w:val="a7"/>
        <w:tabs>
          <w:tab w:val="left" w:pos="0"/>
        </w:tabs>
        <w:spacing w:after="0" w:line="240" w:lineRule="auto"/>
        <w:ind w:left="0" w:firstLine="709"/>
        <w:jc w:val="both"/>
        <w:rPr>
          <w:rFonts w:ascii="Times New Roman" w:eastAsia="Calibri" w:hAnsi="Times New Roman" w:cs="Times New Roman"/>
          <w:sz w:val="24"/>
          <w:szCs w:val="24"/>
        </w:rPr>
      </w:pPr>
      <w:r w:rsidRPr="007D567B">
        <w:rPr>
          <w:rFonts w:ascii="Times New Roman" w:eastAsia="Calibri" w:hAnsi="Times New Roman" w:cs="Times New Roman"/>
          <w:sz w:val="24"/>
          <w:szCs w:val="24"/>
        </w:rPr>
        <w:t>Объем продукции сельского хозяйства</w:t>
      </w:r>
      <w:r w:rsidRPr="007D567B">
        <w:rPr>
          <w:rFonts w:ascii="Times New Roman" w:eastAsia="Calibri" w:hAnsi="Times New Roman" w:cs="Times New Roman"/>
          <w:b/>
          <w:sz w:val="24"/>
          <w:szCs w:val="24"/>
        </w:rPr>
        <w:t xml:space="preserve"> </w:t>
      </w:r>
      <w:r w:rsidRPr="007D567B">
        <w:rPr>
          <w:rFonts w:ascii="Times New Roman" w:eastAsia="Calibri" w:hAnsi="Times New Roman" w:cs="Times New Roman"/>
          <w:sz w:val="24"/>
          <w:szCs w:val="24"/>
        </w:rPr>
        <w:t>всех сельхозпроизводителей (</w:t>
      </w:r>
      <w:proofErr w:type="spellStart"/>
      <w:r w:rsidRPr="007D567B">
        <w:rPr>
          <w:rFonts w:ascii="Times New Roman" w:eastAsia="Calibri" w:hAnsi="Times New Roman" w:cs="Times New Roman"/>
          <w:sz w:val="24"/>
          <w:szCs w:val="24"/>
        </w:rPr>
        <w:t>сельхозорганизации</w:t>
      </w:r>
      <w:proofErr w:type="spellEnd"/>
      <w:r w:rsidRPr="007D567B">
        <w:rPr>
          <w:rFonts w:ascii="Times New Roman" w:eastAsia="Calibri" w:hAnsi="Times New Roman" w:cs="Times New Roman"/>
          <w:sz w:val="24"/>
          <w:szCs w:val="24"/>
        </w:rPr>
        <w:t>, хозяйства населения, крестьянские (ферме</w:t>
      </w:r>
      <w:r>
        <w:rPr>
          <w:rFonts w:ascii="Times New Roman" w:eastAsia="Calibri" w:hAnsi="Times New Roman" w:cs="Times New Roman"/>
          <w:sz w:val="24"/>
          <w:szCs w:val="24"/>
        </w:rPr>
        <w:t xml:space="preserve">рские) хозяйства) </w:t>
      </w:r>
      <w:r w:rsidR="00824700">
        <w:rPr>
          <w:rFonts w:ascii="Times New Roman" w:eastAsia="Calibri" w:hAnsi="Times New Roman" w:cs="Times New Roman"/>
          <w:sz w:val="24"/>
          <w:szCs w:val="24"/>
        </w:rPr>
        <w:br/>
      </w:r>
      <w:r>
        <w:rPr>
          <w:rFonts w:ascii="Times New Roman" w:eastAsia="Calibri" w:hAnsi="Times New Roman" w:cs="Times New Roman"/>
          <w:sz w:val="24"/>
          <w:szCs w:val="24"/>
        </w:rPr>
        <w:t>в январе-</w:t>
      </w:r>
      <w:r w:rsidR="00824700">
        <w:rPr>
          <w:rFonts w:ascii="Times New Roman" w:eastAsia="Calibri" w:hAnsi="Times New Roman" w:cs="Times New Roman"/>
          <w:sz w:val="24"/>
          <w:szCs w:val="24"/>
        </w:rPr>
        <w:t>марте</w:t>
      </w:r>
      <w:r w:rsidRPr="007D567B">
        <w:rPr>
          <w:rFonts w:ascii="Times New Roman" w:eastAsia="Calibri" w:hAnsi="Times New Roman" w:cs="Times New Roman"/>
          <w:sz w:val="24"/>
          <w:szCs w:val="24"/>
        </w:rPr>
        <w:t xml:space="preserve"> 201</w:t>
      </w:r>
      <w:r w:rsidR="00824700">
        <w:rPr>
          <w:rFonts w:ascii="Times New Roman" w:eastAsia="Calibri" w:hAnsi="Times New Roman" w:cs="Times New Roman"/>
          <w:sz w:val="24"/>
          <w:szCs w:val="24"/>
        </w:rPr>
        <w:t>6 года</w:t>
      </w:r>
      <w:r w:rsidRPr="007D567B">
        <w:rPr>
          <w:rFonts w:ascii="Times New Roman" w:eastAsia="Calibri" w:hAnsi="Times New Roman" w:cs="Times New Roman"/>
          <w:sz w:val="24"/>
          <w:szCs w:val="24"/>
        </w:rPr>
        <w:t xml:space="preserve"> в действующих ц</w:t>
      </w:r>
      <w:r>
        <w:rPr>
          <w:rFonts w:ascii="Times New Roman" w:eastAsia="Calibri" w:hAnsi="Times New Roman" w:cs="Times New Roman"/>
          <w:sz w:val="24"/>
          <w:szCs w:val="24"/>
        </w:rPr>
        <w:t xml:space="preserve">енах, по расчетам, составил </w:t>
      </w:r>
      <w:r w:rsidR="00824700">
        <w:rPr>
          <w:rFonts w:ascii="Times New Roman" w:eastAsia="Calibri" w:hAnsi="Times New Roman" w:cs="Times New Roman"/>
          <w:sz w:val="24"/>
          <w:szCs w:val="24"/>
        </w:rPr>
        <w:t>19,2</w:t>
      </w:r>
      <w:r w:rsidRPr="007D567B">
        <w:rPr>
          <w:rFonts w:ascii="Times New Roman" w:eastAsia="Calibri" w:hAnsi="Times New Roman" w:cs="Times New Roman"/>
          <w:sz w:val="24"/>
          <w:szCs w:val="24"/>
        </w:rPr>
        <w:t xml:space="preserve"> млрд. рублей, </w:t>
      </w:r>
      <w:r w:rsidR="00824700">
        <w:rPr>
          <w:rFonts w:ascii="Times New Roman" w:eastAsia="Calibri" w:hAnsi="Times New Roman" w:cs="Times New Roman"/>
          <w:sz w:val="24"/>
          <w:szCs w:val="24"/>
        </w:rPr>
        <w:br/>
      </w:r>
      <w:r w:rsidRPr="007D567B">
        <w:rPr>
          <w:rFonts w:ascii="Times New Roman" w:eastAsia="Calibri" w:hAnsi="Times New Roman" w:cs="Times New Roman"/>
          <w:sz w:val="24"/>
          <w:szCs w:val="24"/>
        </w:rPr>
        <w:t>в том числе объем валовой продукци</w:t>
      </w:r>
      <w:r>
        <w:rPr>
          <w:rFonts w:ascii="Times New Roman" w:eastAsia="Calibri" w:hAnsi="Times New Roman" w:cs="Times New Roman"/>
          <w:sz w:val="24"/>
          <w:szCs w:val="24"/>
        </w:rPr>
        <w:t xml:space="preserve">и растениеводства составил </w:t>
      </w:r>
      <w:r w:rsidR="00824700">
        <w:rPr>
          <w:rFonts w:ascii="Times New Roman" w:eastAsia="Calibri" w:hAnsi="Times New Roman" w:cs="Times New Roman"/>
          <w:sz w:val="24"/>
          <w:szCs w:val="24"/>
        </w:rPr>
        <w:t xml:space="preserve">0,6 </w:t>
      </w:r>
      <w:r>
        <w:rPr>
          <w:rFonts w:ascii="Times New Roman" w:eastAsia="Calibri" w:hAnsi="Times New Roman" w:cs="Times New Roman"/>
          <w:sz w:val="24"/>
          <w:szCs w:val="24"/>
        </w:rPr>
        <w:t xml:space="preserve">млрд. рублей, животноводства - </w:t>
      </w:r>
      <w:r w:rsidR="00824700">
        <w:rPr>
          <w:rFonts w:ascii="Times New Roman" w:eastAsia="Calibri" w:hAnsi="Times New Roman" w:cs="Times New Roman"/>
          <w:sz w:val="24"/>
          <w:szCs w:val="24"/>
        </w:rPr>
        <w:t xml:space="preserve">18,6 </w:t>
      </w:r>
      <w:r>
        <w:rPr>
          <w:rFonts w:ascii="Times New Roman" w:eastAsia="Calibri" w:hAnsi="Times New Roman" w:cs="Times New Roman"/>
          <w:sz w:val="24"/>
          <w:szCs w:val="24"/>
        </w:rPr>
        <w:t>млрд. рублей.</w:t>
      </w:r>
      <w:r w:rsidRPr="007D567B">
        <w:rPr>
          <w:rFonts w:ascii="Times New Roman" w:eastAsia="Calibri" w:hAnsi="Times New Roman" w:cs="Times New Roman"/>
          <w:sz w:val="24"/>
          <w:szCs w:val="24"/>
        </w:rPr>
        <w:t xml:space="preserve"> </w:t>
      </w:r>
    </w:p>
    <w:p w:rsidR="00B26A57" w:rsidRPr="00B26A57" w:rsidRDefault="00B26A57" w:rsidP="00B26A57">
      <w:pPr>
        <w:pStyle w:val="a7"/>
        <w:spacing w:after="0" w:line="240" w:lineRule="auto"/>
        <w:ind w:left="0" w:firstLine="709"/>
        <w:jc w:val="both"/>
        <w:rPr>
          <w:rFonts w:ascii="Times New Roman" w:eastAsia="Calibri" w:hAnsi="Times New Roman" w:cs="Times New Roman"/>
          <w:sz w:val="24"/>
          <w:szCs w:val="24"/>
        </w:rPr>
      </w:pPr>
      <w:r w:rsidRPr="00B26A57">
        <w:rPr>
          <w:rFonts w:ascii="Times New Roman" w:eastAsia="Calibri" w:hAnsi="Times New Roman" w:cs="Times New Roman"/>
          <w:sz w:val="24"/>
          <w:szCs w:val="24"/>
        </w:rPr>
        <w:t xml:space="preserve">Индекс производства продукции сельского хозяйства в хозяйствах всех категорий за </w:t>
      </w:r>
      <w:r w:rsidR="00824700">
        <w:rPr>
          <w:rFonts w:ascii="Times New Roman" w:eastAsia="Calibri" w:hAnsi="Times New Roman" w:cs="Times New Roman"/>
          <w:sz w:val="24"/>
          <w:szCs w:val="24"/>
        </w:rPr>
        <w:t>январь – март 2016 года</w:t>
      </w:r>
      <w:r w:rsidRPr="00B26A57">
        <w:rPr>
          <w:rFonts w:ascii="Times New Roman" w:eastAsia="Calibri" w:hAnsi="Times New Roman" w:cs="Times New Roman"/>
          <w:sz w:val="24"/>
          <w:szCs w:val="24"/>
        </w:rPr>
        <w:t xml:space="preserve"> в</w:t>
      </w:r>
      <w:r w:rsidR="00824700">
        <w:rPr>
          <w:rFonts w:ascii="Times New Roman" w:eastAsia="Calibri" w:hAnsi="Times New Roman" w:cs="Times New Roman"/>
          <w:sz w:val="24"/>
          <w:szCs w:val="24"/>
        </w:rPr>
        <w:t xml:space="preserve"> сопоставимых ценах составил 101</w:t>
      </w:r>
      <w:r w:rsidRPr="00B26A57">
        <w:rPr>
          <w:rFonts w:ascii="Times New Roman" w:eastAsia="Calibri" w:hAnsi="Times New Roman" w:cs="Times New Roman"/>
          <w:sz w:val="24"/>
          <w:szCs w:val="24"/>
        </w:rPr>
        <w:t>,</w:t>
      </w:r>
      <w:r w:rsidR="00824700">
        <w:rPr>
          <w:rFonts w:ascii="Times New Roman" w:eastAsia="Calibri" w:hAnsi="Times New Roman" w:cs="Times New Roman"/>
          <w:sz w:val="24"/>
          <w:szCs w:val="24"/>
        </w:rPr>
        <w:t>1</w:t>
      </w:r>
      <w:r w:rsidRPr="00B26A57">
        <w:rPr>
          <w:rFonts w:ascii="Times New Roman" w:eastAsia="Calibri" w:hAnsi="Times New Roman" w:cs="Times New Roman"/>
          <w:sz w:val="24"/>
          <w:szCs w:val="24"/>
        </w:rPr>
        <w:t xml:space="preserve">%, что меньше планового показателя на </w:t>
      </w:r>
      <w:r w:rsidR="00824700">
        <w:rPr>
          <w:rFonts w:ascii="Times New Roman" w:eastAsia="Calibri" w:hAnsi="Times New Roman" w:cs="Times New Roman"/>
          <w:sz w:val="24"/>
          <w:szCs w:val="24"/>
        </w:rPr>
        <w:t>0,7</w:t>
      </w:r>
      <w:r w:rsidRPr="00B26A57">
        <w:rPr>
          <w:rFonts w:ascii="Times New Roman" w:eastAsia="Calibri" w:hAnsi="Times New Roman" w:cs="Times New Roman"/>
          <w:sz w:val="24"/>
          <w:szCs w:val="24"/>
        </w:rPr>
        <w:t xml:space="preserve"> п.п., в том числе индекс производства продукции растениеводства – 10</w:t>
      </w:r>
      <w:r w:rsidR="00824700">
        <w:rPr>
          <w:rFonts w:ascii="Times New Roman" w:eastAsia="Calibri" w:hAnsi="Times New Roman" w:cs="Times New Roman"/>
          <w:sz w:val="24"/>
          <w:szCs w:val="24"/>
        </w:rPr>
        <w:t>2,2% (+1,0 п.п.), животноводства – 101,0</w:t>
      </w:r>
      <w:r w:rsidRPr="00B26A57">
        <w:rPr>
          <w:rFonts w:ascii="Times New Roman" w:eastAsia="Calibri" w:hAnsi="Times New Roman" w:cs="Times New Roman"/>
          <w:sz w:val="24"/>
          <w:szCs w:val="24"/>
        </w:rPr>
        <w:t xml:space="preserve">% (ниже на </w:t>
      </w:r>
      <w:r w:rsidR="00824700">
        <w:rPr>
          <w:rFonts w:ascii="Times New Roman" w:eastAsia="Calibri" w:hAnsi="Times New Roman" w:cs="Times New Roman"/>
          <w:sz w:val="24"/>
          <w:szCs w:val="24"/>
        </w:rPr>
        <w:t xml:space="preserve">1,3 </w:t>
      </w:r>
      <w:r w:rsidRPr="00B26A57">
        <w:rPr>
          <w:rFonts w:ascii="Times New Roman" w:eastAsia="Calibri" w:hAnsi="Times New Roman" w:cs="Times New Roman"/>
          <w:sz w:val="24"/>
          <w:szCs w:val="24"/>
        </w:rPr>
        <w:t>п.п.).</w:t>
      </w:r>
    </w:p>
    <w:p w:rsidR="00B26A57" w:rsidRPr="00B26A57" w:rsidRDefault="00B26A57" w:rsidP="00B26A57">
      <w:pPr>
        <w:pStyle w:val="a7"/>
        <w:spacing w:after="0" w:line="240" w:lineRule="auto"/>
        <w:ind w:left="0" w:firstLine="709"/>
        <w:jc w:val="both"/>
        <w:rPr>
          <w:rFonts w:ascii="Times New Roman" w:eastAsia="Calibri" w:hAnsi="Times New Roman" w:cs="Times New Roman"/>
          <w:sz w:val="24"/>
          <w:szCs w:val="24"/>
        </w:rPr>
      </w:pPr>
      <w:r w:rsidRPr="00B26A57">
        <w:rPr>
          <w:rFonts w:ascii="Times New Roman" w:eastAsia="Calibri" w:hAnsi="Times New Roman" w:cs="Times New Roman"/>
          <w:sz w:val="24"/>
          <w:szCs w:val="24"/>
        </w:rPr>
        <w:t xml:space="preserve">Индекс производства пищевых продуктов, включая напитки, по итогам </w:t>
      </w:r>
      <w:r w:rsidR="00824700">
        <w:rPr>
          <w:rFonts w:ascii="Times New Roman" w:eastAsia="Calibri" w:hAnsi="Times New Roman" w:cs="Times New Roman"/>
          <w:sz w:val="24"/>
          <w:szCs w:val="24"/>
        </w:rPr>
        <w:t xml:space="preserve">3 месяцев </w:t>
      </w:r>
      <w:r w:rsidR="00824700">
        <w:rPr>
          <w:rFonts w:ascii="Times New Roman" w:eastAsia="Calibri" w:hAnsi="Times New Roman" w:cs="Times New Roman"/>
          <w:sz w:val="24"/>
          <w:szCs w:val="24"/>
        </w:rPr>
        <w:br/>
        <w:t>2016</w:t>
      </w:r>
      <w:r w:rsidRPr="00B26A57">
        <w:rPr>
          <w:rFonts w:ascii="Times New Roman" w:eastAsia="Calibri" w:hAnsi="Times New Roman" w:cs="Times New Roman"/>
          <w:sz w:val="24"/>
          <w:szCs w:val="24"/>
        </w:rPr>
        <w:t xml:space="preserve"> года составил </w:t>
      </w:r>
      <w:r w:rsidR="00824700">
        <w:rPr>
          <w:rFonts w:ascii="Times New Roman" w:eastAsia="Calibri" w:hAnsi="Times New Roman" w:cs="Times New Roman"/>
          <w:sz w:val="24"/>
          <w:szCs w:val="24"/>
        </w:rPr>
        <w:t xml:space="preserve">100,1%, </w:t>
      </w:r>
      <w:r w:rsidRPr="00B26A57">
        <w:rPr>
          <w:rFonts w:ascii="Times New Roman" w:eastAsia="Calibri" w:hAnsi="Times New Roman" w:cs="Times New Roman"/>
          <w:sz w:val="24"/>
          <w:szCs w:val="24"/>
        </w:rPr>
        <w:t xml:space="preserve">что на </w:t>
      </w:r>
      <w:r w:rsidR="00824700">
        <w:rPr>
          <w:rFonts w:ascii="Times New Roman" w:eastAsia="Calibri" w:hAnsi="Times New Roman" w:cs="Times New Roman"/>
          <w:sz w:val="24"/>
          <w:szCs w:val="24"/>
        </w:rPr>
        <w:t>0,9 п.п. ниже планового значения.</w:t>
      </w:r>
    </w:p>
    <w:p w:rsidR="00B26A57" w:rsidRPr="00B26A57" w:rsidRDefault="00B26A57" w:rsidP="00B26A57">
      <w:pPr>
        <w:pStyle w:val="a7"/>
        <w:spacing w:after="0" w:line="240" w:lineRule="auto"/>
        <w:ind w:left="0" w:firstLine="709"/>
        <w:jc w:val="both"/>
        <w:rPr>
          <w:rFonts w:ascii="Times New Roman" w:eastAsia="Calibri" w:hAnsi="Times New Roman" w:cs="Times New Roman"/>
          <w:sz w:val="24"/>
          <w:szCs w:val="24"/>
        </w:rPr>
      </w:pPr>
      <w:r w:rsidRPr="00B26A57">
        <w:rPr>
          <w:rFonts w:ascii="Times New Roman" w:eastAsia="Calibri" w:hAnsi="Times New Roman" w:cs="Times New Roman"/>
          <w:sz w:val="24"/>
          <w:szCs w:val="24"/>
        </w:rPr>
        <w:t>Индекс физического объема инвестиций в основной</w:t>
      </w:r>
      <w:r w:rsidR="00824700">
        <w:rPr>
          <w:rFonts w:ascii="Times New Roman" w:eastAsia="Calibri" w:hAnsi="Times New Roman" w:cs="Times New Roman"/>
          <w:sz w:val="24"/>
          <w:szCs w:val="24"/>
        </w:rPr>
        <w:t xml:space="preserve"> капитал сельского хозяйства за январь – март 2016 года будет рассчитан в мае текущего года.</w:t>
      </w:r>
    </w:p>
    <w:p w:rsidR="00B26A57" w:rsidRDefault="00B26A57" w:rsidP="00B26A57">
      <w:pPr>
        <w:pStyle w:val="a7"/>
        <w:tabs>
          <w:tab w:val="left" w:pos="1134"/>
        </w:tabs>
        <w:spacing w:after="0" w:line="240" w:lineRule="auto"/>
        <w:ind w:left="0" w:firstLine="709"/>
        <w:jc w:val="both"/>
        <w:rPr>
          <w:rFonts w:ascii="Times New Roman" w:hAnsi="Times New Roman"/>
          <w:sz w:val="24"/>
          <w:szCs w:val="24"/>
        </w:rPr>
      </w:pPr>
      <w:r w:rsidRPr="00B26A57">
        <w:rPr>
          <w:rFonts w:ascii="Times New Roman" w:eastAsia="Calibri" w:hAnsi="Times New Roman" w:cs="Times New Roman"/>
          <w:sz w:val="24"/>
          <w:szCs w:val="24"/>
        </w:rPr>
        <w:t xml:space="preserve">При целевом индикаторе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в 14900 рублей на 1 работника </w:t>
      </w:r>
      <w:r w:rsidR="00824700">
        <w:rPr>
          <w:rFonts w:ascii="Times New Roman" w:eastAsia="Calibri" w:hAnsi="Times New Roman" w:cs="Times New Roman"/>
          <w:sz w:val="24"/>
          <w:szCs w:val="24"/>
        </w:rPr>
        <w:t>в январе – феврале</w:t>
      </w:r>
      <w:r w:rsidRPr="00B26A57">
        <w:rPr>
          <w:rFonts w:ascii="Times New Roman" w:eastAsia="Calibri" w:hAnsi="Times New Roman" w:cs="Times New Roman"/>
          <w:sz w:val="24"/>
          <w:szCs w:val="24"/>
        </w:rPr>
        <w:t xml:space="preserve"> 201</w:t>
      </w:r>
      <w:r w:rsidR="00824700">
        <w:rPr>
          <w:rFonts w:ascii="Times New Roman" w:eastAsia="Calibri" w:hAnsi="Times New Roman" w:cs="Times New Roman"/>
          <w:sz w:val="24"/>
          <w:szCs w:val="24"/>
        </w:rPr>
        <w:t>6 года она составила 15645,9</w:t>
      </w:r>
      <w:r w:rsidRPr="00B26A57">
        <w:rPr>
          <w:rFonts w:ascii="Times New Roman" w:eastAsia="Calibri" w:hAnsi="Times New Roman" w:cs="Times New Roman"/>
          <w:sz w:val="24"/>
          <w:szCs w:val="24"/>
        </w:rPr>
        <w:t xml:space="preserve"> рублей</w:t>
      </w:r>
      <w:r w:rsidR="00824700">
        <w:rPr>
          <w:rFonts w:ascii="Times New Roman" w:eastAsia="Calibri" w:hAnsi="Times New Roman" w:cs="Times New Roman"/>
          <w:sz w:val="24"/>
          <w:szCs w:val="24"/>
        </w:rPr>
        <w:t xml:space="preserve"> (на 746 рублей выше </w:t>
      </w:r>
      <w:proofErr w:type="spellStart"/>
      <w:r w:rsidR="00824700">
        <w:rPr>
          <w:rFonts w:ascii="Times New Roman" w:eastAsia="Calibri" w:hAnsi="Times New Roman" w:cs="Times New Roman"/>
          <w:sz w:val="24"/>
          <w:szCs w:val="24"/>
        </w:rPr>
        <w:t>планого</w:t>
      </w:r>
      <w:proofErr w:type="spellEnd"/>
      <w:r w:rsidR="00824700">
        <w:rPr>
          <w:rFonts w:ascii="Times New Roman" w:eastAsia="Calibri" w:hAnsi="Times New Roman" w:cs="Times New Roman"/>
          <w:sz w:val="24"/>
          <w:szCs w:val="24"/>
        </w:rPr>
        <w:t xml:space="preserve"> значения).</w:t>
      </w:r>
    </w:p>
    <w:p w:rsidR="00B26A57" w:rsidRPr="00CE09C9" w:rsidRDefault="00B26A57" w:rsidP="00B26A57">
      <w:pPr>
        <w:pStyle w:val="a7"/>
        <w:tabs>
          <w:tab w:val="left" w:pos="1134"/>
        </w:tabs>
        <w:spacing w:after="0" w:line="240" w:lineRule="auto"/>
        <w:ind w:left="0"/>
        <w:jc w:val="both"/>
        <w:rPr>
          <w:rFonts w:ascii="Times New Roman" w:hAnsi="Times New Roman" w:cs="Times New Roman"/>
          <w:color w:val="000000" w:themeColor="text1"/>
          <w:sz w:val="24"/>
          <w:szCs w:val="24"/>
        </w:rPr>
      </w:pPr>
    </w:p>
    <w:p w:rsidR="00F80BF9" w:rsidRDefault="00F80BF9" w:rsidP="00F80BF9">
      <w:pPr>
        <w:pStyle w:val="a7"/>
        <w:numPr>
          <w:ilvl w:val="1"/>
          <w:numId w:val="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B0D08">
        <w:rPr>
          <w:rFonts w:ascii="Times New Roman" w:hAnsi="Times New Roman" w:cs="Times New Roman"/>
          <w:color w:val="000000" w:themeColor="text1"/>
          <w:sz w:val="28"/>
          <w:szCs w:val="28"/>
        </w:rPr>
        <w:t xml:space="preserve"> значения </w:t>
      </w:r>
      <w:proofErr w:type="spellStart"/>
      <w:r w:rsidRPr="00BB0D08">
        <w:rPr>
          <w:rFonts w:ascii="Times New Roman" w:hAnsi="Times New Roman" w:cs="Times New Roman"/>
          <w:color w:val="000000" w:themeColor="text1"/>
          <w:sz w:val="28"/>
          <w:szCs w:val="28"/>
        </w:rPr>
        <w:t>ЦИиП</w:t>
      </w:r>
      <w:proofErr w:type="spellEnd"/>
      <w:r w:rsidRPr="00BB0D08">
        <w:rPr>
          <w:rFonts w:ascii="Times New Roman" w:hAnsi="Times New Roman" w:cs="Times New Roman"/>
          <w:color w:val="000000" w:themeColor="text1"/>
          <w:sz w:val="28"/>
          <w:szCs w:val="28"/>
        </w:rPr>
        <w:t>, рассчитываем</w:t>
      </w:r>
      <w:r w:rsidR="00B26A57">
        <w:rPr>
          <w:rFonts w:ascii="Times New Roman" w:hAnsi="Times New Roman" w:cs="Times New Roman"/>
          <w:color w:val="000000" w:themeColor="text1"/>
          <w:sz w:val="28"/>
          <w:szCs w:val="28"/>
        </w:rPr>
        <w:t xml:space="preserve">ые по итогам отчетного периода приведены в </w:t>
      </w:r>
      <w:r w:rsidR="00B26A57" w:rsidRPr="00B26A57">
        <w:rPr>
          <w:rFonts w:ascii="Times New Roman" w:hAnsi="Times New Roman" w:cs="Times New Roman"/>
          <w:i/>
          <w:color w:val="000000" w:themeColor="text1"/>
          <w:sz w:val="28"/>
          <w:szCs w:val="28"/>
        </w:rPr>
        <w:t>таблице 1</w:t>
      </w:r>
      <w:r w:rsidR="00B26A57">
        <w:rPr>
          <w:rFonts w:ascii="Times New Roman" w:hAnsi="Times New Roman" w:cs="Times New Roman"/>
          <w:color w:val="000000" w:themeColor="text1"/>
          <w:sz w:val="28"/>
          <w:szCs w:val="28"/>
        </w:rPr>
        <w:t xml:space="preserve"> в приложении к отчету.</w:t>
      </w:r>
    </w:p>
    <w:p w:rsidR="00B26A57" w:rsidRPr="00CE09C9" w:rsidRDefault="00B26A57" w:rsidP="00B26A57">
      <w:pPr>
        <w:pStyle w:val="a7"/>
        <w:tabs>
          <w:tab w:val="left" w:pos="1134"/>
        </w:tabs>
        <w:spacing w:after="0" w:line="240" w:lineRule="auto"/>
        <w:ind w:left="709"/>
        <w:jc w:val="both"/>
        <w:rPr>
          <w:rFonts w:ascii="Times New Roman" w:hAnsi="Times New Roman" w:cs="Times New Roman"/>
          <w:color w:val="000000" w:themeColor="text1"/>
          <w:sz w:val="24"/>
          <w:szCs w:val="28"/>
        </w:rPr>
      </w:pPr>
    </w:p>
    <w:p w:rsidR="00F80BF9" w:rsidRDefault="00F80BF9" w:rsidP="00F80BF9">
      <w:pPr>
        <w:pStyle w:val="a7"/>
        <w:numPr>
          <w:ilvl w:val="1"/>
          <w:numId w:val="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B0D08">
        <w:rPr>
          <w:rFonts w:ascii="Times New Roman" w:hAnsi="Times New Roman" w:cs="Times New Roman"/>
          <w:color w:val="000000" w:themeColor="text1"/>
          <w:sz w:val="28"/>
          <w:szCs w:val="28"/>
        </w:rPr>
        <w:t>значения</w:t>
      </w:r>
      <w:r w:rsidR="00B26A57">
        <w:rPr>
          <w:rFonts w:ascii="Times New Roman" w:hAnsi="Times New Roman" w:cs="Times New Roman"/>
          <w:color w:val="000000" w:themeColor="text1"/>
          <w:sz w:val="28"/>
          <w:szCs w:val="28"/>
        </w:rPr>
        <w:t xml:space="preserve"> </w:t>
      </w:r>
      <w:proofErr w:type="spellStart"/>
      <w:r w:rsidR="00B26A57">
        <w:rPr>
          <w:rFonts w:ascii="Times New Roman" w:hAnsi="Times New Roman" w:cs="Times New Roman"/>
          <w:color w:val="000000" w:themeColor="text1"/>
          <w:sz w:val="28"/>
          <w:szCs w:val="28"/>
        </w:rPr>
        <w:t>ЦИиП</w:t>
      </w:r>
      <w:proofErr w:type="spellEnd"/>
      <w:r w:rsidR="00B26A57">
        <w:rPr>
          <w:rFonts w:ascii="Times New Roman" w:hAnsi="Times New Roman" w:cs="Times New Roman"/>
          <w:color w:val="000000" w:themeColor="text1"/>
          <w:sz w:val="28"/>
          <w:szCs w:val="28"/>
        </w:rPr>
        <w:t xml:space="preserve"> рассчитываемые по итогам </w:t>
      </w:r>
      <w:r w:rsidRPr="00BB0D08">
        <w:rPr>
          <w:rFonts w:ascii="Times New Roman" w:hAnsi="Times New Roman" w:cs="Times New Roman"/>
          <w:color w:val="000000" w:themeColor="text1"/>
          <w:sz w:val="28"/>
          <w:szCs w:val="28"/>
        </w:rPr>
        <w:t>отчетного периода, выраженные в графической форме:</w:t>
      </w:r>
    </w:p>
    <w:p w:rsidR="00867FBC" w:rsidRPr="00CE09C9" w:rsidRDefault="00867FBC" w:rsidP="00867FBC">
      <w:pPr>
        <w:pStyle w:val="a7"/>
        <w:tabs>
          <w:tab w:val="left" w:pos="1134"/>
        </w:tabs>
        <w:spacing w:after="0" w:line="240" w:lineRule="auto"/>
        <w:ind w:left="709"/>
        <w:jc w:val="both"/>
        <w:rPr>
          <w:rFonts w:ascii="Times New Roman" w:hAnsi="Times New Roman" w:cs="Times New Roman"/>
          <w:color w:val="000000" w:themeColor="text1"/>
          <w:sz w:val="24"/>
          <w:szCs w:val="24"/>
        </w:rPr>
      </w:pPr>
    </w:p>
    <w:p w:rsidR="00B60538" w:rsidRDefault="006A6FFB" w:rsidP="004F2E8F">
      <w:pPr>
        <w:pStyle w:val="a7"/>
        <w:tabs>
          <w:tab w:val="left" w:pos="1134"/>
        </w:tabs>
        <w:spacing w:after="0" w:line="240" w:lineRule="auto"/>
        <w:ind w:left="0"/>
        <w:jc w:val="center"/>
        <w:rPr>
          <w:rFonts w:ascii="Times New Roman" w:hAnsi="Times New Roman" w:cs="Times New Roman"/>
          <w:color w:val="000000" w:themeColor="text1"/>
          <w:sz w:val="28"/>
          <w:szCs w:val="28"/>
        </w:rPr>
      </w:pPr>
      <w:r w:rsidRPr="006A6FFB">
        <w:rPr>
          <w:rFonts w:ascii="Times New Roman" w:hAnsi="Times New Roman" w:cs="Times New Roman"/>
          <w:noProof/>
          <w:color w:val="000000" w:themeColor="text1"/>
          <w:sz w:val="28"/>
          <w:szCs w:val="28"/>
          <w:lang w:eastAsia="ru-RU"/>
        </w:rPr>
        <w:drawing>
          <wp:inline distT="0" distB="0" distL="0" distR="0">
            <wp:extent cx="6029325" cy="2790825"/>
            <wp:effectExtent l="19050" t="0" r="952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2155" w:rsidRDefault="004F2E8F" w:rsidP="00B60538">
      <w:pPr>
        <w:pStyle w:val="a7"/>
        <w:tabs>
          <w:tab w:val="left" w:pos="1134"/>
        </w:tabs>
        <w:spacing w:after="0" w:line="240" w:lineRule="auto"/>
        <w:ind w:left="0"/>
        <w:jc w:val="center"/>
        <w:rPr>
          <w:rFonts w:ascii="Times New Roman" w:hAnsi="Times New Roman" w:cs="Times New Roman"/>
          <w:color w:val="000000" w:themeColor="text1"/>
          <w:sz w:val="28"/>
          <w:szCs w:val="28"/>
        </w:rPr>
      </w:pPr>
      <w:r w:rsidRPr="004F2E8F">
        <w:rPr>
          <w:rFonts w:ascii="Times New Roman" w:hAnsi="Times New Roman" w:cs="Times New Roman"/>
          <w:noProof/>
          <w:color w:val="000000" w:themeColor="text1"/>
          <w:sz w:val="28"/>
          <w:szCs w:val="28"/>
          <w:lang w:eastAsia="ru-RU"/>
        </w:rPr>
        <w:lastRenderedPageBreak/>
        <w:drawing>
          <wp:inline distT="0" distB="0" distL="0" distR="0">
            <wp:extent cx="5410200" cy="2924175"/>
            <wp:effectExtent l="19050" t="0" r="1905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2E8F" w:rsidRPr="00CE09C9" w:rsidRDefault="004F2E8F" w:rsidP="004F2E8F">
      <w:pPr>
        <w:pStyle w:val="a7"/>
        <w:tabs>
          <w:tab w:val="left" w:pos="1134"/>
        </w:tabs>
        <w:spacing w:after="0" w:line="240" w:lineRule="auto"/>
        <w:ind w:left="0"/>
        <w:rPr>
          <w:rFonts w:ascii="Times New Roman" w:hAnsi="Times New Roman" w:cs="Times New Roman"/>
          <w:color w:val="000000" w:themeColor="text1"/>
          <w:sz w:val="24"/>
          <w:szCs w:val="24"/>
        </w:rPr>
      </w:pPr>
    </w:p>
    <w:p w:rsidR="004F2E8F" w:rsidRDefault="004F2E8F" w:rsidP="00B60538">
      <w:pPr>
        <w:pStyle w:val="a7"/>
        <w:tabs>
          <w:tab w:val="left" w:pos="1134"/>
        </w:tabs>
        <w:spacing w:after="0" w:line="240" w:lineRule="auto"/>
        <w:ind w:left="0"/>
        <w:jc w:val="center"/>
        <w:rPr>
          <w:rFonts w:ascii="Times New Roman" w:hAnsi="Times New Roman" w:cs="Times New Roman"/>
          <w:color w:val="000000" w:themeColor="text1"/>
          <w:sz w:val="28"/>
          <w:szCs w:val="28"/>
        </w:rPr>
      </w:pPr>
      <w:r w:rsidRPr="004F2E8F">
        <w:rPr>
          <w:rFonts w:ascii="Times New Roman" w:hAnsi="Times New Roman" w:cs="Times New Roman"/>
          <w:noProof/>
          <w:color w:val="000000" w:themeColor="text1"/>
          <w:sz w:val="28"/>
          <w:szCs w:val="28"/>
          <w:lang w:eastAsia="ru-RU"/>
        </w:rPr>
        <w:drawing>
          <wp:inline distT="0" distB="0" distL="0" distR="0">
            <wp:extent cx="5381625" cy="2705100"/>
            <wp:effectExtent l="19050" t="0" r="9525"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7261" w:rsidRPr="00CE09C9" w:rsidRDefault="00DF7261" w:rsidP="004F2E8F">
      <w:pPr>
        <w:pStyle w:val="a7"/>
        <w:tabs>
          <w:tab w:val="left" w:pos="1134"/>
        </w:tabs>
        <w:spacing w:after="0" w:line="240" w:lineRule="auto"/>
        <w:ind w:left="0"/>
        <w:rPr>
          <w:rFonts w:ascii="Times New Roman" w:hAnsi="Times New Roman" w:cs="Times New Roman"/>
          <w:color w:val="000000" w:themeColor="text1"/>
          <w:sz w:val="24"/>
          <w:szCs w:val="24"/>
        </w:rPr>
      </w:pPr>
    </w:p>
    <w:p w:rsidR="00BD611D" w:rsidRDefault="004F2E8F" w:rsidP="00B60538">
      <w:pPr>
        <w:pStyle w:val="a7"/>
        <w:tabs>
          <w:tab w:val="left" w:pos="1134"/>
        </w:tabs>
        <w:spacing w:after="0" w:line="240" w:lineRule="auto"/>
        <w:ind w:left="0"/>
        <w:jc w:val="center"/>
        <w:rPr>
          <w:rFonts w:ascii="Times New Roman" w:hAnsi="Times New Roman" w:cs="Times New Roman"/>
          <w:color w:val="000000" w:themeColor="text1"/>
          <w:sz w:val="28"/>
          <w:szCs w:val="28"/>
        </w:rPr>
      </w:pPr>
      <w:r w:rsidRPr="004F2E8F">
        <w:rPr>
          <w:rFonts w:ascii="Times New Roman" w:hAnsi="Times New Roman" w:cs="Times New Roman"/>
          <w:noProof/>
          <w:color w:val="000000" w:themeColor="text1"/>
          <w:sz w:val="28"/>
          <w:szCs w:val="28"/>
          <w:lang w:eastAsia="ru-RU"/>
        </w:rPr>
        <w:drawing>
          <wp:inline distT="0" distB="0" distL="0" distR="0">
            <wp:extent cx="5391150" cy="3248025"/>
            <wp:effectExtent l="19050" t="0" r="19050" b="0"/>
            <wp:docPr id="1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611D" w:rsidRPr="00CE09C9" w:rsidRDefault="00BD611D" w:rsidP="00867FBC">
      <w:pPr>
        <w:pStyle w:val="a7"/>
        <w:tabs>
          <w:tab w:val="left" w:pos="1134"/>
        </w:tabs>
        <w:spacing w:after="0" w:line="240" w:lineRule="auto"/>
        <w:ind w:left="0"/>
        <w:rPr>
          <w:rFonts w:ascii="Times New Roman" w:hAnsi="Times New Roman" w:cs="Times New Roman"/>
          <w:color w:val="000000" w:themeColor="text1"/>
          <w:sz w:val="24"/>
          <w:szCs w:val="24"/>
        </w:rPr>
      </w:pPr>
    </w:p>
    <w:p w:rsidR="00F80BF9" w:rsidRDefault="00F80BF9" w:rsidP="00F80BF9">
      <w:pPr>
        <w:pStyle w:val="a7"/>
        <w:numPr>
          <w:ilvl w:val="1"/>
          <w:numId w:val="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B0D08">
        <w:rPr>
          <w:rFonts w:ascii="Times New Roman" w:hAnsi="Times New Roman" w:cs="Times New Roman"/>
          <w:color w:val="000000" w:themeColor="text1"/>
          <w:sz w:val="28"/>
          <w:szCs w:val="28"/>
        </w:rPr>
        <w:lastRenderedPageBreak/>
        <w:t>итоги достижения целей государственной программы и показателей эффективности ее реализации:</w:t>
      </w:r>
    </w:p>
    <w:p w:rsidR="00F626B3" w:rsidRPr="00CE09C9" w:rsidRDefault="00F626B3" w:rsidP="00F626B3">
      <w:pPr>
        <w:tabs>
          <w:tab w:val="left" w:pos="1134"/>
        </w:tabs>
        <w:spacing w:after="0" w:line="240" w:lineRule="auto"/>
        <w:jc w:val="both"/>
        <w:rPr>
          <w:rFonts w:ascii="Times New Roman" w:hAnsi="Times New Roman" w:cs="Times New Roman"/>
          <w:color w:val="000000" w:themeColor="text1"/>
          <w:sz w:val="24"/>
          <w:szCs w:val="24"/>
        </w:rPr>
      </w:pPr>
    </w:p>
    <w:p w:rsidR="005A30C2" w:rsidRDefault="00EA3CFA" w:rsidP="005A30C2">
      <w:pPr>
        <w:pStyle w:val="a7"/>
        <w:tabs>
          <w:tab w:val="left" w:pos="993"/>
        </w:tabs>
        <w:spacing w:after="0" w:line="240" w:lineRule="auto"/>
        <w:ind w:left="0" w:firstLine="709"/>
        <w:jc w:val="both"/>
        <w:rPr>
          <w:rFonts w:ascii="Times New Roman" w:hAnsi="Times New Roman" w:cs="Times New Roman"/>
          <w:sz w:val="24"/>
          <w:szCs w:val="24"/>
        </w:rPr>
      </w:pPr>
      <w:r w:rsidRPr="00FF242A">
        <w:rPr>
          <w:rFonts w:ascii="Times New Roman" w:hAnsi="Times New Roman" w:cs="Times New Roman"/>
          <w:sz w:val="24"/>
          <w:szCs w:val="24"/>
        </w:rPr>
        <w:t xml:space="preserve">Обеспечение макроэкономических показателей, таких как индексы производства сельхозпродукции, в </w:t>
      </w:r>
      <w:proofErr w:type="spellStart"/>
      <w:r w:rsidRPr="00FF242A">
        <w:rPr>
          <w:rFonts w:ascii="Times New Roman" w:hAnsi="Times New Roman" w:cs="Times New Roman"/>
          <w:sz w:val="24"/>
          <w:szCs w:val="24"/>
        </w:rPr>
        <w:t>т.ч</w:t>
      </w:r>
      <w:proofErr w:type="spellEnd"/>
      <w:r w:rsidRPr="00FF242A">
        <w:rPr>
          <w:rFonts w:ascii="Times New Roman" w:hAnsi="Times New Roman" w:cs="Times New Roman"/>
          <w:sz w:val="24"/>
          <w:szCs w:val="24"/>
        </w:rPr>
        <w:t xml:space="preserve">. по отраслям, рентабельность сельхозорганизаций, уровень заработной платы по итогам </w:t>
      </w:r>
      <w:r w:rsidR="005A30C2">
        <w:rPr>
          <w:rFonts w:ascii="Times New Roman" w:hAnsi="Times New Roman" w:cs="Times New Roman"/>
          <w:sz w:val="24"/>
          <w:szCs w:val="24"/>
        </w:rPr>
        <w:t>первого</w:t>
      </w:r>
      <w:r w:rsidRPr="00FF242A">
        <w:rPr>
          <w:rFonts w:ascii="Times New Roman" w:hAnsi="Times New Roman" w:cs="Times New Roman"/>
          <w:sz w:val="24"/>
          <w:szCs w:val="24"/>
        </w:rPr>
        <w:t xml:space="preserve"> квартала в значительной степени зависели от </w:t>
      </w:r>
      <w:r w:rsidR="002E2D30">
        <w:rPr>
          <w:rFonts w:ascii="Times New Roman" w:hAnsi="Times New Roman" w:cs="Times New Roman"/>
          <w:sz w:val="24"/>
          <w:szCs w:val="24"/>
        </w:rPr>
        <w:t>объемов производства продукции животноводства, а именно молока и мяса</w:t>
      </w:r>
      <w:r w:rsidR="005A30C2">
        <w:rPr>
          <w:rFonts w:ascii="Times New Roman" w:hAnsi="Times New Roman" w:cs="Times New Roman"/>
          <w:sz w:val="24"/>
          <w:szCs w:val="24"/>
        </w:rPr>
        <w:t>.</w:t>
      </w:r>
      <w:r w:rsidR="00AB51BA">
        <w:rPr>
          <w:rFonts w:ascii="Times New Roman" w:hAnsi="Times New Roman" w:cs="Times New Roman"/>
          <w:sz w:val="24"/>
          <w:szCs w:val="24"/>
        </w:rPr>
        <w:t xml:space="preserve"> Объем производства продукции растениеводства</w:t>
      </w:r>
      <w:r w:rsidR="00210FEF">
        <w:rPr>
          <w:rFonts w:ascii="Times New Roman" w:hAnsi="Times New Roman" w:cs="Times New Roman"/>
          <w:sz w:val="24"/>
          <w:szCs w:val="24"/>
        </w:rPr>
        <w:t xml:space="preserve"> в отчетном периоде представлен</w:t>
      </w:r>
      <w:r w:rsidR="00AB51BA">
        <w:rPr>
          <w:rFonts w:ascii="Times New Roman" w:hAnsi="Times New Roman" w:cs="Times New Roman"/>
          <w:sz w:val="24"/>
          <w:szCs w:val="24"/>
        </w:rPr>
        <w:t xml:space="preserve"> производством овощей закрытого грунта.</w:t>
      </w:r>
    </w:p>
    <w:p w:rsidR="005A30C2" w:rsidRDefault="005A30C2" w:rsidP="00081F5F">
      <w:pPr>
        <w:pStyle w:val="a7"/>
        <w:tabs>
          <w:tab w:val="left" w:pos="993"/>
        </w:tabs>
        <w:spacing w:after="0" w:line="240" w:lineRule="auto"/>
        <w:ind w:left="0" w:firstLine="709"/>
        <w:jc w:val="both"/>
        <w:rPr>
          <w:rFonts w:ascii="Times New Roman" w:hAnsi="Times New Roman" w:cs="Times New Roman"/>
          <w:sz w:val="24"/>
          <w:szCs w:val="24"/>
        </w:rPr>
      </w:pPr>
      <w:r w:rsidRPr="005A30C2">
        <w:rPr>
          <w:rFonts w:ascii="Times New Roman" w:eastAsia="Calibri" w:hAnsi="Times New Roman" w:cs="Times New Roman"/>
          <w:sz w:val="24"/>
          <w:szCs w:val="24"/>
        </w:rPr>
        <w:t>В истекшем периоде 2016г. по сравнению с январем-мартом 2015г. в хозяйствах всех категорий увеличилось производство скота и птицы на убой в живом весе на 2,7 тыс. тонн (на 3,9%), молока – на 7,5 тыс. тонн (на 2,3%), яиц – на 81,6 млн. штук (</w:t>
      </w:r>
      <w:proofErr w:type="gramStart"/>
      <w:r w:rsidRPr="005A30C2">
        <w:rPr>
          <w:rFonts w:ascii="Times New Roman" w:eastAsia="Calibri" w:hAnsi="Times New Roman" w:cs="Times New Roman"/>
          <w:sz w:val="24"/>
          <w:szCs w:val="24"/>
        </w:rPr>
        <w:t>на</w:t>
      </w:r>
      <w:proofErr w:type="gramEnd"/>
      <w:r w:rsidRPr="005A30C2">
        <w:rPr>
          <w:rFonts w:ascii="Times New Roman" w:eastAsia="Calibri" w:hAnsi="Times New Roman" w:cs="Times New Roman"/>
          <w:sz w:val="24"/>
          <w:szCs w:val="24"/>
        </w:rPr>
        <w:t xml:space="preserve"> 48,0%)</w:t>
      </w:r>
      <w:r>
        <w:rPr>
          <w:rFonts w:ascii="Times New Roman" w:hAnsi="Times New Roman"/>
          <w:sz w:val="24"/>
          <w:szCs w:val="24"/>
        </w:rPr>
        <w:t xml:space="preserve">. </w:t>
      </w:r>
      <w:r w:rsidR="00AB51BA" w:rsidRPr="00AB51BA">
        <w:rPr>
          <w:rFonts w:ascii="Times New Roman" w:eastAsia="Calibri" w:hAnsi="Times New Roman" w:cs="Times New Roman"/>
          <w:sz w:val="24"/>
          <w:szCs w:val="24"/>
        </w:rPr>
        <w:t xml:space="preserve">За январь-март </w:t>
      </w:r>
      <w:proofErr w:type="spellStart"/>
      <w:r w:rsidR="00AB51BA" w:rsidRPr="00AB51BA">
        <w:rPr>
          <w:rFonts w:ascii="Times New Roman" w:eastAsia="Calibri" w:hAnsi="Times New Roman" w:cs="Times New Roman"/>
          <w:sz w:val="24"/>
          <w:szCs w:val="24"/>
        </w:rPr>
        <w:t>т.г</w:t>
      </w:r>
      <w:proofErr w:type="spellEnd"/>
      <w:r w:rsidR="00081F5F">
        <w:rPr>
          <w:rFonts w:ascii="Times New Roman" w:hAnsi="Times New Roman" w:cs="Times New Roman"/>
          <w:sz w:val="24"/>
          <w:szCs w:val="24"/>
        </w:rPr>
        <w:t xml:space="preserve">. </w:t>
      </w:r>
      <w:r w:rsidR="00AB51BA" w:rsidRPr="00AB51BA">
        <w:rPr>
          <w:rFonts w:ascii="Times New Roman" w:eastAsia="Calibri" w:hAnsi="Times New Roman" w:cs="Times New Roman"/>
          <w:sz w:val="24"/>
          <w:szCs w:val="24"/>
        </w:rPr>
        <w:t xml:space="preserve">в сельскохозяйственных организациях республики произведено </w:t>
      </w:r>
      <w:r w:rsidR="00081F5F">
        <w:rPr>
          <w:rFonts w:ascii="Times New Roman" w:hAnsi="Times New Roman" w:cs="Times New Roman"/>
          <w:sz w:val="24"/>
          <w:szCs w:val="24"/>
        </w:rPr>
        <w:t xml:space="preserve">3032 </w:t>
      </w:r>
      <w:r w:rsidR="00AB51BA" w:rsidRPr="00AB51BA">
        <w:rPr>
          <w:rFonts w:ascii="Times New Roman" w:eastAsia="Calibri" w:hAnsi="Times New Roman" w:cs="Times New Roman"/>
          <w:sz w:val="24"/>
          <w:szCs w:val="24"/>
        </w:rPr>
        <w:t>тонны овощей защищенного грунта (103,0% к январю-марту 2015г.)</w:t>
      </w:r>
      <w:r w:rsidR="00AB51BA">
        <w:rPr>
          <w:rFonts w:ascii="Calibri" w:eastAsia="Calibri" w:hAnsi="Calibri" w:cs="Times New Roman"/>
        </w:rPr>
        <w:t>.</w:t>
      </w:r>
      <w:r w:rsidR="00081F5F">
        <w:t xml:space="preserve"> </w:t>
      </w:r>
      <w:r w:rsidRPr="005A30C2">
        <w:rPr>
          <w:rFonts w:ascii="Times New Roman" w:hAnsi="Times New Roman" w:cs="Times New Roman"/>
          <w:sz w:val="24"/>
          <w:szCs w:val="24"/>
        </w:rPr>
        <w:t xml:space="preserve">Несмотря на положительную динамику, </w:t>
      </w:r>
      <w:r w:rsidRPr="005A30C2">
        <w:rPr>
          <w:rFonts w:ascii="Times New Roman" w:hAnsi="Times New Roman" w:cs="Times New Roman"/>
          <w:iCs/>
          <w:sz w:val="24"/>
          <w:szCs w:val="24"/>
        </w:rPr>
        <w:t>низки</w:t>
      </w:r>
      <w:r>
        <w:rPr>
          <w:rFonts w:ascii="Times New Roman" w:hAnsi="Times New Roman" w:cs="Times New Roman"/>
          <w:iCs/>
          <w:sz w:val="24"/>
          <w:szCs w:val="24"/>
        </w:rPr>
        <w:t>й</w:t>
      </w:r>
      <w:r w:rsidRPr="005A30C2">
        <w:rPr>
          <w:rFonts w:ascii="Times New Roman" w:hAnsi="Times New Roman" w:cs="Times New Roman"/>
          <w:iCs/>
          <w:sz w:val="24"/>
          <w:szCs w:val="24"/>
        </w:rPr>
        <w:t xml:space="preserve"> темп роста продукции сельского хозяйства в хозяйствах населения</w:t>
      </w:r>
      <w:r>
        <w:rPr>
          <w:rFonts w:ascii="Times New Roman" w:hAnsi="Times New Roman" w:cs="Times New Roman"/>
          <w:iCs/>
          <w:sz w:val="24"/>
          <w:szCs w:val="24"/>
        </w:rPr>
        <w:t xml:space="preserve"> (91,8%) повлиял на </w:t>
      </w:r>
      <w:r>
        <w:rPr>
          <w:rFonts w:ascii="Times New Roman" w:hAnsi="Times New Roman" w:cs="Times New Roman"/>
          <w:sz w:val="24"/>
          <w:szCs w:val="24"/>
        </w:rPr>
        <w:t>темп</w:t>
      </w:r>
      <w:r w:rsidRPr="005A30C2">
        <w:rPr>
          <w:rFonts w:ascii="Times New Roman" w:hAnsi="Times New Roman" w:cs="Times New Roman"/>
          <w:sz w:val="24"/>
          <w:szCs w:val="24"/>
        </w:rPr>
        <w:t xml:space="preserve"> роста объемов продукции </w:t>
      </w:r>
      <w:r w:rsidR="00AB51BA">
        <w:rPr>
          <w:rFonts w:ascii="Times New Roman" w:hAnsi="Times New Roman" w:cs="Times New Roman"/>
          <w:sz w:val="24"/>
          <w:szCs w:val="24"/>
        </w:rPr>
        <w:t xml:space="preserve">сельского хозяйства в целом, что </w:t>
      </w:r>
      <w:r w:rsidR="005923BF">
        <w:rPr>
          <w:rFonts w:ascii="Times New Roman" w:hAnsi="Times New Roman" w:cs="Times New Roman"/>
          <w:sz w:val="24"/>
          <w:szCs w:val="24"/>
        </w:rPr>
        <w:t>отразилось</w:t>
      </w:r>
      <w:r w:rsidR="00081F5F">
        <w:rPr>
          <w:rFonts w:ascii="Times New Roman" w:hAnsi="Times New Roman" w:cs="Times New Roman"/>
          <w:sz w:val="24"/>
          <w:szCs w:val="24"/>
        </w:rPr>
        <w:t xml:space="preserve"> на достижении планового </w:t>
      </w:r>
      <w:proofErr w:type="gramStart"/>
      <w:r w:rsidR="00081F5F">
        <w:rPr>
          <w:rFonts w:ascii="Times New Roman" w:hAnsi="Times New Roman" w:cs="Times New Roman"/>
          <w:sz w:val="24"/>
          <w:szCs w:val="24"/>
        </w:rPr>
        <w:t xml:space="preserve">значения показателя индекса </w:t>
      </w:r>
      <w:r w:rsidR="00081F5F" w:rsidRPr="00081F5F">
        <w:rPr>
          <w:rFonts w:ascii="Times New Roman" w:hAnsi="Times New Roman" w:cs="Times New Roman"/>
          <w:sz w:val="24"/>
          <w:szCs w:val="24"/>
        </w:rPr>
        <w:t>производства продукции</w:t>
      </w:r>
      <w:proofErr w:type="gramEnd"/>
      <w:r w:rsidR="00081F5F" w:rsidRPr="00081F5F">
        <w:rPr>
          <w:rFonts w:ascii="Times New Roman" w:hAnsi="Times New Roman" w:cs="Times New Roman"/>
          <w:sz w:val="24"/>
          <w:szCs w:val="24"/>
        </w:rPr>
        <w:t xml:space="preserve"> сельского хозяйства</w:t>
      </w:r>
      <w:r w:rsidR="00081F5F">
        <w:rPr>
          <w:rFonts w:ascii="Times New Roman" w:hAnsi="Times New Roman" w:cs="Times New Roman"/>
          <w:sz w:val="24"/>
          <w:szCs w:val="24"/>
        </w:rPr>
        <w:t xml:space="preserve"> (план – 101,8%, факт – 101,1%).</w:t>
      </w:r>
    </w:p>
    <w:p w:rsidR="005923BF" w:rsidRPr="005923BF" w:rsidRDefault="005923BF" w:rsidP="00CE09C9">
      <w:pPr>
        <w:spacing w:after="0" w:line="240" w:lineRule="auto"/>
        <w:ind w:firstLine="709"/>
        <w:jc w:val="both"/>
        <w:rPr>
          <w:rFonts w:ascii="Times New Roman" w:eastAsia="Calibri" w:hAnsi="Times New Roman" w:cs="Times New Roman"/>
          <w:sz w:val="24"/>
          <w:szCs w:val="24"/>
        </w:rPr>
      </w:pPr>
      <w:r w:rsidRPr="005923BF">
        <w:rPr>
          <w:rFonts w:ascii="Times New Roman" w:eastAsia="Calibri" w:hAnsi="Times New Roman" w:cs="Times New Roman"/>
          <w:sz w:val="24"/>
          <w:szCs w:val="24"/>
        </w:rPr>
        <w:t xml:space="preserve">Индекс промышленного производства пищевых продуктов за январь-март 2016 года составил 100,1% (2015 год – 86,5%), за март – 97,0% (2015 год – </w:t>
      </w:r>
      <w:r w:rsidR="00CE09C9">
        <w:rPr>
          <w:rFonts w:ascii="Times New Roman" w:eastAsia="Calibri" w:hAnsi="Times New Roman" w:cs="Times New Roman"/>
          <w:sz w:val="24"/>
          <w:szCs w:val="24"/>
        </w:rPr>
        <w:t>88,2%), но плановое значение в отчетном периоде не достигнуто (ниже на 0,9 п.п.). О</w:t>
      </w:r>
      <w:r w:rsidR="00CE09C9" w:rsidRPr="00EF4E6C">
        <w:rPr>
          <w:rFonts w:ascii="Times New Roman" w:hAnsi="Times New Roman"/>
          <w:sz w:val="24"/>
          <w:szCs w:val="24"/>
        </w:rPr>
        <w:t xml:space="preserve">бъем производства продукции перерабатывающих предприятий </w:t>
      </w:r>
      <w:r w:rsidR="00CE09C9">
        <w:rPr>
          <w:rFonts w:ascii="Times New Roman" w:hAnsi="Times New Roman"/>
          <w:sz w:val="24"/>
          <w:szCs w:val="24"/>
        </w:rPr>
        <w:t xml:space="preserve">рассчитываются по итогам года по мере поставок </w:t>
      </w:r>
      <w:proofErr w:type="spellStart"/>
      <w:r w:rsidR="00CE09C9">
        <w:rPr>
          <w:rFonts w:ascii="Times New Roman" w:hAnsi="Times New Roman"/>
          <w:sz w:val="24"/>
          <w:szCs w:val="24"/>
        </w:rPr>
        <w:t>сельсхозсырья</w:t>
      </w:r>
      <w:proofErr w:type="spellEnd"/>
      <w:r w:rsidR="00CE09C9">
        <w:rPr>
          <w:rFonts w:ascii="Times New Roman" w:hAnsi="Times New Roman"/>
          <w:sz w:val="24"/>
          <w:szCs w:val="24"/>
        </w:rPr>
        <w:t xml:space="preserve"> на переработку.</w:t>
      </w:r>
    </w:p>
    <w:p w:rsidR="005923BF" w:rsidRPr="005923BF" w:rsidRDefault="005923BF" w:rsidP="00CE09C9">
      <w:pPr>
        <w:spacing w:after="0" w:line="240" w:lineRule="auto"/>
        <w:ind w:firstLine="709"/>
        <w:jc w:val="both"/>
        <w:rPr>
          <w:rFonts w:ascii="Times New Roman" w:eastAsia="Calibri" w:hAnsi="Times New Roman" w:cs="Times New Roman"/>
          <w:sz w:val="24"/>
          <w:szCs w:val="24"/>
        </w:rPr>
      </w:pPr>
      <w:proofErr w:type="gramStart"/>
      <w:r w:rsidRPr="005923BF">
        <w:rPr>
          <w:rFonts w:ascii="Times New Roman" w:eastAsia="Calibri" w:hAnsi="Times New Roman" w:cs="Times New Roman"/>
          <w:sz w:val="24"/>
          <w:szCs w:val="24"/>
        </w:rPr>
        <w:t xml:space="preserve">В целом за </w:t>
      </w:r>
      <w:r w:rsidRPr="005923BF">
        <w:rPr>
          <w:rFonts w:ascii="Times New Roman" w:eastAsia="Calibri" w:hAnsi="Times New Roman" w:cs="Times New Roman"/>
          <w:sz w:val="24"/>
          <w:szCs w:val="24"/>
          <w:lang w:val="en-US"/>
        </w:rPr>
        <w:t>I</w:t>
      </w:r>
      <w:r w:rsidRPr="005923BF">
        <w:rPr>
          <w:rFonts w:ascii="Times New Roman" w:eastAsia="Calibri" w:hAnsi="Times New Roman" w:cs="Times New Roman"/>
          <w:sz w:val="24"/>
          <w:szCs w:val="24"/>
        </w:rPr>
        <w:t xml:space="preserve"> квартал 2016 года произошел рост объемов производства </w:t>
      </w:r>
      <w:r>
        <w:rPr>
          <w:rFonts w:ascii="Times New Roman" w:eastAsia="Calibri" w:hAnsi="Times New Roman" w:cs="Times New Roman"/>
          <w:sz w:val="24"/>
          <w:szCs w:val="24"/>
        </w:rPr>
        <w:t xml:space="preserve">пищевой </w:t>
      </w:r>
      <w:r w:rsidRPr="005923BF">
        <w:rPr>
          <w:rFonts w:ascii="Times New Roman" w:eastAsia="Calibri" w:hAnsi="Times New Roman" w:cs="Times New Roman"/>
          <w:sz w:val="24"/>
          <w:szCs w:val="24"/>
        </w:rPr>
        <w:t xml:space="preserve">продукции по следующим позициям: </w:t>
      </w:r>
      <w:r>
        <w:rPr>
          <w:rFonts w:ascii="Times New Roman" w:eastAsia="Calibri" w:hAnsi="Times New Roman" w:cs="Times New Roman"/>
          <w:sz w:val="24"/>
          <w:szCs w:val="24"/>
        </w:rPr>
        <w:t xml:space="preserve">сгущенного молока – </w:t>
      </w:r>
      <w:r w:rsidRPr="005923BF">
        <w:rPr>
          <w:rFonts w:ascii="Times New Roman" w:eastAsia="Calibri" w:hAnsi="Times New Roman" w:cs="Times New Roman"/>
          <w:sz w:val="24"/>
          <w:szCs w:val="24"/>
        </w:rPr>
        <w:t>в 6,76 р</w:t>
      </w:r>
      <w:r w:rsidR="00CE09C9">
        <w:rPr>
          <w:rFonts w:ascii="Times New Roman" w:eastAsia="Calibri" w:hAnsi="Times New Roman" w:cs="Times New Roman"/>
          <w:sz w:val="24"/>
          <w:szCs w:val="24"/>
        </w:rPr>
        <w:t xml:space="preserve">аз, </w:t>
      </w:r>
      <w:r w:rsidRPr="005923BF">
        <w:rPr>
          <w:rFonts w:ascii="Times New Roman" w:eastAsia="Calibri" w:hAnsi="Times New Roman" w:cs="Times New Roman"/>
          <w:sz w:val="24"/>
          <w:szCs w:val="24"/>
        </w:rPr>
        <w:t>мясны</w:t>
      </w:r>
      <w:r>
        <w:rPr>
          <w:rFonts w:ascii="Times New Roman" w:eastAsia="Calibri" w:hAnsi="Times New Roman" w:cs="Times New Roman"/>
          <w:sz w:val="24"/>
          <w:szCs w:val="24"/>
        </w:rPr>
        <w:t xml:space="preserve">х полуфабрикатов охлажденных – </w:t>
      </w:r>
      <w:r w:rsidRPr="005923BF">
        <w:rPr>
          <w:rFonts w:ascii="Times New Roman" w:eastAsia="Calibri" w:hAnsi="Times New Roman" w:cs="Times New Roman"/>
          <w:sz w:val="24"/>
          <w:szCs w:val="24"/>
        </w:rPr>
        <w:t>в 3,2 р</w:t>
      </w:r>
      <w:r w:rsidR="00CE09C9">
        <w:rPr>
          <w:rFonts w:ascii="Times New Roman" w:eastAsia="Calibri" w:hAnsi="Times New Roman" w:cs="Times New Roman"/>
          <w:sz w:val="24"/>
          <w:szCs w:val="24"/>
        </w:rPr>
        <w:t>.</w:t>
      </w:r>
      <w:r w:rsidRPr="005923BF">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муки - </w:t>
      </w:r>
      <w:r w:rsidRPr="005923BF">
        <w:rPr>
          <w:rFonts w:ascii="Times New Roman" w:hAnsi="Times New Roman" w:cs="Times New Roman"/>
          <w:color w:val="000000"/>
          <w:sz w:val="24"/>
          <w:szCs w:val="24"/>
        </w:rPr>
        <w:t xml:space="preserve"> на 83,1%,</w:t>
      </w:r>
      <w:r w:rsidR="00CE09C9">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спирта – </w:t>
      </w:r>
      <w:r w:rsidRPr="005923BF">
        <w:rPr>
          <w:rFonts w:ascii="Times New Roman" w:eastAsia="Calibri" w:hAnsi="Times New Roman" w:cs="Times New Roman"/>
          <w:sz w:val="24"/>
          <w:szCs w:val="24"/>
        </w:rPr>
        <w:t>на 82,6%,</w:t>
      </w:r>
      <w:r w:rsidR="00CE09C9">
        <w:rPr>
          <w:rFonts w:ascii="Times New Roman" w:eastAsia="Calibri" w:hAnsi="Times New Roman" w:cs="Times New Roman"/>
          <w:sz w:val="24"/>
          <w:szCs w:val="24"/>
        </w:rPr>
        <w:t xml:space="preserve"> </w:t>
      </w:r>
      <w:r w:rsidRPr="005923BF">
        <w:rPr>
          <w:rFonts w:ascii="Times New Roman" w:eastAsia="Calibri" w:hAnsi="Times New Roman" w:cs="Times New Roman"/>
          <w:sz w:val="24"/>
          <w:szCs w:val="24"/>
        </w:rPr>
        <w:t>мяса и субпродуктов - на 28,6%,</w:t>
      </w:r>
      <w:r w:rsidR="00CE09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консервов плодоовощных – </w:t>
      </w:r>
      <w:r w:rsidRPr="005923BF">
        <w:rPr>
          <w:rFonts w:ascii="Times New Roman" w:eastAsia="Calibri" w:hAnsi="Times New Roman" w:cs="Times New Roman"/>
          <w:sz w:val="24"/>
          <w:szCs w:val="24"/>
        </w:rPr>
        <w:t>на 24,8%,</w:t>
      </w:r>
      <w:r w:rsidR="00CE09C9">
        <w:rPr>
          <w:rFonts w:ascii="Times New Roman" w:eastAsia="Calibri" w:hAnsi="Times New Roman" w:cs="Times New Roman"/>
          <w:sz w:val="24"/>
          <w:szCs w:val="24"/>
        </w:rPr>
        <w:t xml:space="preserve"> </w:t>
      </w:r>
      <w:r w:rsidRPr="005923BF">
        <w:rPr>
          <w:rFonts w:ascii="Times New Roman" w:eastAsia="Calibri" w:hAnsi="Times New Roman" w:cs="Times New Roman"/>
          <w:sz w:val="24"/>
          <w:szCs w:val="24"/>
        </w:rPr>
        <w:t>комбикормов - на 19,3%</w:t>
      </w:r>
      <w:r w:rsidR="00CE09C9">
        <w:rPr>
          <w:rFonts w:ascii="Times New Roman" w:eastAsia="Calibri" w:hAnsi="Times New Roman" w:cs="Times New Roman"/>
          <w:sz w:val="24"/>
          <w:szCs w:val="24"/>
        </w:rPr>
        <w:t xml:space="preserve">, </w:t>
      </w:r>
      <w:r w:rsidRPr="005923BF">
        <w:rPr>
          <w:rFonts w:ascii="Times New Roman" w:eastAsia="Calibri" w:hAnsi="Times New Roman" w:cs="Times New Roman"/>
          <w:sz w:val="24"/>
          <w:szCs w:val="24"/>
        </w:rPr>
        <w:t>сыров и сырных продуктов - на 8,9%,</w:t>
      </w:r>
      <w:r w:rsidR="00CE09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минеральной воды – </w:t>
      </w:r>
      <w:r w:rsidRPr="005923BF">
        <w:rPr>
          <w:rFonts w:ascii="Times New Roman" w:eastAsia="Calibri" w:hAnsi="Times New Roman" w:cs="Times New Roman"/>
          <w:sz w:val="24"/>
          <w:szCs w:val="24"/>
        </w:rPr>
        <w:t>на 7,4%,</w:t>
      </w:r>
      <w:r w:rsidR="00CE09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хлеба хлебобулочных изделий – </w:t>
      </w:r>
      <w:r w:rsidRPr="005923BF">
        <w:rPr>
          <w:rFonts w:ascii="Times New Roman" w:eastAsia="Calibri" w:hAnsi="Times New Roman" w:cs="Times New Roman"/>
          <w:sz w:val="24"/>
          <w:szCs w:val="24"/>
        </w:rPr>
        <w:t>на 1,6</w:t>
      </w:r>
      <w:proofErr w:type="gramEnd"/>
      <w:r w:rsidRPr="005923BF">
        <w:rPr>
          <w:rFonts w:ascii="Times New Roman" w:eastAsia="Calibri" w:hAnsi="Times New Roman" w:cs="Times New Roman"/>
          <w:sz w:val="24"/>
          <w:szCs w:val="24"/>
        </w:rPr>
        <w:t>%,</w:t>
      </w:r>
      <w:r w:rsidR="00CE09C9">
        <w:rPr>
          <w:rFonts w:ascii="Times New Roman" w:eastAsia="Calibri" w:hAnsi="Times New Roman" w:cs="Times New Roman"/>
          <w:sz w:val="24"/>
          <w:szCs w:val="24"/>
        </w:rPr>
        <w:t xml:space="preserve"> </w:t>
      </w:r>
      <w:r w:rsidRPr="005923BF">
        <w:rPr>
          <w:rFonts w:ascii="Times New Roman" w:eastAsia="Calibri" w:hAnsi="Times New Roman" w:cs="Times New Roman"/>
          <w:sz w:val="24"/>
          <w:szCs w:val="24"/>
        </w:rPr>
        <w:t>минеральной воды – на 1,4%</w:t>
      </w:r>
      <w:r w:rsidR="00CE09C9">
        <w:rPr>
          <w:rFonts w:ascii="Times New Roman" w:eastAsia="Calibri" w:hAnsi="Times New Roman" w:cs="Times New Roman"/>
          <w:sz w:val="24"/>
          <w:szCs w:val="24"/>
        </w:rPr>
        <w:t xml:space="preserve">, масла рафинированного – </w:t>
      </w:r>
      <w:r w:rsidRPr="005923BF">
        <w:rPr>
          <w:rFonts w:ascii="Times New Roman" w:eastAsia="Calibri" w:hAnsi="Times New Roman" w:cs="Times New Roman"/>
          <w:sz w:val="24"/>
          <w:szCs w:val="24"/>
        </w:rPr>
        <w:t>на 0,8%</w:t>
      </w:r>
      <w:r w:rsidR="00CE09C9">
        <w:rPr>
          <w:rFonts w:ascii="Times New Roman" w:eastAsia="Calibri" w:hAnsi="Times New Roman" w:cs="Times New Roman"/>
          <w:sz w:val="24"/>
          <w:szCs w:val="24"/>
        </w:rPr>
        <w:t>.</w:t>
      </w:r>
    </w:p>
    <w:p w:rsidR="005923BF" w:rsidRPr="005923BF" w:rsidRDefault="005923BF" w:rsidP="005923BF">
      <w:pPr>
        <w:spacing w:after="0" w:line="240" w:lineRule="auto"/>
        <w:ind w:firstLine="708"/>
        <w:jc w:val="both"/>
        <w:rPr>
          <w:rFonts w:ascii="Times New Roman" w:eastAsia="Calibri" w:hAnsi="Times New Roman" w:cs="Times New Roman"/>
          <w:sz w:val="24"/>
          <w:szCs w:val="24"/>
        </w:rPr>
      </w:pPr>
      <w:r w:rsidRPr="005923BF">
        <w:rPr>
          <w:rFonts w:ascii="Times New Roman" w:eastAsia="Calibri" w:hAnsi="Times New Roman" w:cs="Times New Roman"/>
          <w:sz w:val="24"/>
          <w:szCs w:val="24"/>
        </w:rPr>
        <w:t>Кондитерских изделий произведено на уровне аналогичного периода прошлого года.</w:t>
      </w:r>
    </w:p>
    <w:p w:rsidR="005923BF" w:rsidRPr="005923BF" w:rsidRDefault="005923BF" w:rsidP="005923BF">
      <w:pPr>
        <w:spacing w:after="0" w:line="240" w:lineRule="auto"/>
        <w:ind w:firstLine="709"/>
        <w:jc w:val="both"/>
        <w:rPr>
          <w:rFonts w:ascii="Times New Roman" w:eastAsia="Calibri" w:hAnsi="Times New Roman" w:cs="Times New Roman"/>
          <w:sz w:val="24"/>
          <w:szCs w:val="24"/>
        </w:rPr>
      </w:pPr>
      <w:r w:rsidRPr="005923BF">
        <w:rPr>
          <w:rFonts w:ascii="Times New Roman" w:eastAsia="Calibri" w:hAnsi="Times New Roman" w:cs="Times New Roman"/>
          <w:sz w:val="24"/>
          <w:szCs w:val="24"/>
        </w:rPr>
        <w:t xml:space="preserve">Спирта в январе – марте текущего года произведено в объеме 498,8 тыс. </w:t>
      </w:r>
      <w:proofErr w:type="spellStart"/>
      <w:r w:rsidRPr="005923BF">
        <w:rPr>
          <w:rFonts w:ascii="Times New Roman" w:eastAsia="Calibri" w:hAnsi="Times New Roman" w:cs="Times New Roman"/>
          <w:sz w:val="24"/>
          <w:szCs w:val="24"/>
        </w:rPr>
        <w:t>дкл</w:t>
      </w:r>
      <w:proofErr w:type="spellEnd"/>
      <w:r w:rsidRPr="005923BF">
        <w:rPr>
          <w:rFonts w:ascii="Times New Roman" w:eastAsia="Calibri" w:hAnsi="Times New Roman" w:cs="Times New Roman"/>
          <w:sz w:val="24"/>
          <w:szCs w:val="24"/>
        </w:rPr>
        <w:t>., ч</w:t>
      </w:r>
      <w:r w:rsidR="00CE09C9">
        <w:rPr>
          <w:rFonts w:ascii="Times New Roman" w:eastAsia="Calibri" w:hAnsi="Times New Roman" w:cs="Times New Roman"/>
          <w:sz w:val="24"/>
          <w:szCs w:val="24"/>
        </w:rPr>
        <w:t xml:space="preserve">то на 82,6 больше аналогичного периода </w:t>
      </w:r>
      <w:r w:rsidRPr="005923BF">
        <w:rPr>
          <w:rFonts w:ascii="Times New Roman" w:eastAsia="Calibri" w:hAnsi="Times New Roman" w:cs="Times New Roman"/>
          <w:sz w:val="24"/>
          <w:szCs w:val="24"/>
        </w:rPr>
        <w:t>прошлого года. Из-за наличия больших объемов нереализованного спирта было приостановлено его производство в январе-феврале 2015 года.</w:t>
      </w:r>
    </w:p>
    <w:p w:rsidR="005923BF" w:rsidRPr="005923BF" w:rsidRDefault="005923BF" w:rsidP="005923BF">
      <w:pPr>
        <w:spacing w:after="0" w:line="240" w:lineRule="auto"/>
        <w:ind w:firstLine="709"/>
        <w:jc w:val="both"/>
        <w:rPr>
          <w:rFonts w:ascii="Times New Roman" w:eastAsia="Calibri" w:hAnsi="Times New Roman" w:cs="Times New Roman"/>
          <w:sz w:val="24"/>
          <w:szCs w:val="24"/>
        </w:rPr>
      </w:pPr>
      <w:r w:rsidRPr="005923BF">
        <w:rPr>
          <w:rFonts w:ascii="Times New Roman" w:eastAsia="Calibri" w:hAnsi="Times New Roman" w:cs="Times New Roman"/>
          <w:sz w:val="24"/>
          <w:szCs w:val="24"/>
        </w:rPr>
        <w:t>Сгущенное молоко в республике производит ООО «</w:t>
      </w:r>
      <w:proofErr w:type="spellStart"/>
      <w:r w:rsidRPr="005923BF">
        <w:rPr>
          <w:rFonts w:ascii="Times New Roman" w:eastAsia="Calibri" w:hAnsi="Times New Roman" w:cs="Times New Roman"/>
          <w:sz w:val="24"/>
          <w:szCs w:val="24"/>
        </w:rPr>
        <w:t>Карламанский</w:t>
      </w:r>
      <w:proofErr w:type="spellEnd"/>
      <w:r w:rsidRPr="005923BF">
        <w:rPr>
          <w:rFonts w:ascii="Times New Roman" w:eastAsia="Calibri" w:hAnsi="Times New Roman" w:cs="Times New Roman"/>
          <w:sz w:val="24"/>
          <w:szCs w:val="24"/>
        </w:rPr>
        <w:t xml:space="preserve"> продукт». Увеличение заявок от торговых контрагентов привело к росту объемов производства в 6,</w:t>
      </w:r>
      <w:r w:rsidR="00CE09C9">
        <w:rPr>
          <w:rFonts w:ascii="Times New Roman" w:eastAsia="Calibri" w:hAnsi="Times New Roman" w:cs="Times New Roman"/>
          <w:sz w:val="24"/>
          <w:szCs w:val="24"/>
        </w:rPr>
        <w:t>76 раза.</w:t>
      </w:r>
    </w:p>
    <w:p w:rsidR="005923BF" w:rsidRPr="005923BF" w:rsidRDefault="005923BF" w:rsidP="005923BF">
      <w:pPr>
        <w:spacing w:after="0" w:line="240" w:lineRule="auto"/>
        <w:ind w:firstLine="709"/>
        <w:jc w:val="both"/>
        <w:rPr>
          <w:rFonts w:ascii="Times New Roman" w:eastAsia="Calibri" w:hAnsi="Times New Roman" w:cs="Times New Roman"/>
          <w:sz w:val="24"/>
          <w:szCs w:val="24"/>
        </w:rPr>
      </w:pPr>
      <w:r w:rsidRPr="005923BF">
        <w:rPr>
          <w:rFonts w:ascii="Times New Roman" w:hAnsi="Times New Roman" w:cs="Times New Roman"/>
          <w:color w:val="000000"/>
          <w:sz w:val="24"/>
          <w:szCs w:val="24"/>
        </w:rPr>
        <w:t xml:space="preserve">На рост объемов производства муки на 83,1% повлиял ввод в эксплуатацию после реконструкции </w:t>
      </w:r>
      <w:r w:rsidRPr="005923BF">
        <w:rPr>
          <w:rFonts w:ascii="Times New Roman" w:eastAsia="Calibri" w:hAnsi="Times New Roman" w:cs="Times New Roman"/>
          <w:sz w:val="24"/>
          <w:szCs w:val="24"/>
        </w:rPr>
        <w:t>ОАО «</w:t>
      </w:r>
      <w:proofErr w:type="spellStart"/>
      <w:r w:rsidRPr="005923BF">
        <w:rPr>
          <w:rFonts w:ascii="Times New Roman" w:eastAsia="Calibri" w:hAnsi="Times New Roman" w:cs="Times New Roman"/>
          <w:sz w:val="24"/>
          <w:szCs w:val="24"/>
        </w:rPr>
        <w:t>Сибайский</w:t>
      </w:r>
      <w:proofErr w:type="spellEnd"/>
      <w:r w:rsidRPr="005923BF">
        <w:rPr>
          <w:rFonts w:ascii="Times New Roman" w:eastAsia="Calibri" w:hAnsi="Times New Roman" w:cs="Times New Roman"/>
          <w:sz w:val="24"/>
          <w:szCs w:val="24"/>
        </w:rPr>
        <w:t xml:space="preserve"> элеватор». </w:t>
      </w:r>
    </w:p>
    <w:p w:rsidR="005923BF" w:rsidRPr="005923BF" w:rsidRDefault="005923BF" w:rsidP="005923BF">
      <w:pPr>
        <w:spacing w:after="0" w:line="240" w:lineRule="auto"/>
        <w:ind w:firstLine="709"/>
        <w:jc w:val="both"/>
        <w:rPr>
          <w:rFonts w:ascii="Times New Roman" w:eastAsia="Calibri" w:hAnsi="Times New Roman" w:cs="Times New Roman"/>
          <w:sz w:val="24"/>
          <w:szCs w:val="24"/>
        </w:rPr>
      </w:pPr>
      <w:r w:rsidRPr="005923BF">
        <w:rPr>
          <w:rFonts w:ascii="Times New Roman" w:eastAsia="Calibri" w:hAnsi="Times New Roman" w:cs="Times New Roman"/>
          <w:sz w:val="24"/>
          <w:szCs w:val="24"/>
        </w:rPr>
        <w:t>Также с положительной динамикой отработали ООО «</w:t>
      </w:r>
      <w:proofErr w:type="spellStart"/>
      <w:r w:rsidRPr="005923BF">
        <w:rPr>
          <w:rFonts w:ascii="Times New Roman" w:eastAsia="Calibri" w:hAnsi="Times New Roman" w:cs="Times New Roman"/>
          <w:sz w:val="24"/>
          <w:szCs w:val="24"/>
        </w:rPr>
        <w:t>Давлекановский</w:t>
      </w:r>
      <w:proofErr w:type="spellEnd"/>
      <w:r w:rsidRPr="005923BF">
        <w:rPr>
          <w:rFonts w:ascii="Times New Roman" w:eastAsia="Calibri" w:hAnsi="Times New Roman" w:cs="Times New Roman"/>
          <w:sz w:val="24"/>
          <w:szCs w:val="24"/>
        </w:rPr>
        <w:t xml:space="preserve"> КХП» и ООО «</w:t>
      </w:r>
      <w:proofErr w:type="spellStart"/>
      <w:r w:rsidRPr="005923BF">
        <w:rPr>
          <w:rFonts w:ascii="Times New Roman" w:eastAsia="Calibri" w:hAnsi="Times New Roman" w:cs="Times New Roman"/>
          <w:sz w:val="24"/>
          <w:szCs w:val="24"/>
        </w:rPr>
        <w:t>Дюртюлинский</w:t>
      </w:r>
      <w:proofErr w:type="spellEnd"/>
      <w:r w:rsidRPr="005923BF">
        <w:rPr>
          <w:rFonts w:ascii="Times New Roman" w:eastAsia="Calibri" w:hAnsi="Times New Roman" w:cs="Times New Roman"/>
          <w:sz w:val="24"/>
          <w:szCs w:val="24"/>
        </w:rPr>
        <w:t xml:space="preserve"> КХП»</w:t>
      </w:r>
    </w:p>
    <w:p w:rsidR="005923BF" w:rsidRPr="005923BF" w:rsidRDefault="005923BF" w:rsidP="00081F5F">
      <w:pPr>
        <w:pStyle w:val="a7"/>
        <w:tabs>
          <w:tab w:val="left" w:pos="993"/>
        </w:tabs>
        <w:spacing w:after="0" w:line="240" w:lineRule="auto"/>
        <w:ind w:left="0" w:firstLine="709"/>
        <w:jc w:val="both"/>
        <w:rPr>
          <w:rFonts w:ascii="Times New Roman" w:hAnsi="Times New Roman"/>
          <w:sz w:val="24"/>
          <w:szCs w:val="24"/>
        </w:rPr>
      </w:pPr>
    </w:p>
    <w:p w:rsidR="005923BF" w:rsidRDefault="00081F5F" w:rsidP="005923BF">
      <w:pPr>
        <w:pStyle w:val="a7"/>
        <w:tabs>
          <w:tab w:val="left" w:pos="993"/>
        </w:tabs>
        <w:spacing w:after="0" w:line="240" w:lineRule="auto"/>
        <w:ind w:left="0" w:firstLine="709"/>
        <w:jc w:val="both"/>
        <w:rPr>
          <w:rFonts w:ascii="Times New Roman" w:hAnsi="Times New Roman"/>
          <w:sz w:val="24"/>
          <w:szCs w:val="24"/>
        </w:rPr>
      </w:pPr>
      <w:r w:rsidRPr="00EF4E6C">
        <w:rPr>
          <w:rFonts w:ascii="Times New Roman" w:hAnsi="Times New Roman"/>
          <w:sz w:val="24"/>
          <w:szCs w:val="24"/>
        </w:rPr>
        <w:t xml:space="preserve">По итогам </w:t>
      </w:r>
      <w:r w:rsidR="00FF242A" w:rsidRPr="00EF4E6C">
        <w:rPr>
          <w:rFonts w:ascii="Times New Roman" w:hAnsi="Times New Roman"/>
          <w:sz w:val="24"/>
          <w:szCs w:val="24"/>
        </w:rPr>
        <w:t>1 квартала 201</w:t>
      </w:r>
      <w:r w:rsidR="00FF242A">
        <w:rPr>
          <w:rFonts w:ascii="Times New Roman" w:hAnsi="Times New Roman"/>
          <w:sz w:val="24"/>
          <w:szCs w:val="24"/>
        </w:rPr>
        <w:t>6</w:t>
      </w:r>
      <w:r w:rsidR="00FF242A" w:rsidRPr="00EF4E6C">
        <w:rPr>
          <w:rFonts w:ascii="Times New Roman" w:hAnsi="Times New Roman"/>
          <w:sz w:val="24"/>
          <w:szCs w:val="24"/>
        </w:rPr>
        <w:t xml:space="preserve"> года в связи с сезонностью производства сельскохозяйственной продукции отсутствуют показатели по объемам валового сбора </w:t>
      </w:r>
      <w:r w:rsidR="00FF242A">
        <w:rPr>
          <w:rFonts w:ascii="Times New Roman" w:hAnsi="Times New Roman"/>
          <w:sz w:val="24"/>
          <w:szCs w:val="24"/>
        </w:rPr>
        <w:t xml:space="preserve">сельскохозяйственных культур, </w:t>
      </w:r>
      <w:r w:rsidR="00F43863">
        <w:rPr>
          <w:rFonts w:ascii="Times New Roman" w:hAnsi="Times New Roman"/>
          <w:sz w:val="24"/>
          <w:szCs w:val="24"/>
        </w:rPr>
        <w:t>по мелиоративным мероприятиям. Показатели ввода производственных мощностей на объектах сельскохозяйственного производства</w:t>
      </w:r>
      <w:r w:rsidR="005923BF">
        <w:rPr>
          <w:rFonts w:ascii="Times New Roman" w:hAnsi="Times New Roman"/>
          <w:sz w:val="24"/>
          <w:szCs w:val="24"/>
        </w:rPr>
        <w:t>, приобретения сельскохозяйственной техники</w:t>
      </w:r>
      <w:r w:rsidRPr="00081F5F">
        <w:rPr>
          <w:rFonts w:ascii="Times New Roman" w:hAnsi="Times New Roman"/>
          <w:sz w:val="24"/>
          <w:szCs w:val="24"/>
        </w:rPr>
        <w:t xml:space="preserve"> </w:t>
      </w:r>
      <w:r>
        <w:rPr>
          <w:rFonts w:ascii="Times New Roman" w:hAnsi="Times New Roman"/>
          <w:sz w:val="24"/>
          <w:szCs w:val="24"/>
        </w:rPr>
        <w:t>оцениваются по итогам года.</w:t>
      </w:r>
      <w:r w:rsidR="00F43863">
        <w:rPr>
          <w:rFonts w:ascii="Times New Roman" w:hAnsi="Times New Roman"/>
          <w:sz w:val="24"/>
          <w:szCs w:val="24"/>
        </w:rPr>
        <w:t xml:space="preserve"> </w:t>
      </w:r>
      <w:r>
        <w:rPr>
          <w:rFonts w:ascii="Times New Roman" w:hAnsi="Times New Roman"/>
          <w:sz w:val="24"/>
          <w:szCs w:val="24"/>
        </w:rPr>
        <w:t xml:space="preserve">Мероприятия по вводу жилья и </w:t>
      </w:r>
      <w:r w:rsidR="00F43863">
        <w:rPr>
          <w:rFonts w:ascii="Times New Roman" w:hAnsi="Times New Roman"/>
          <w:sz w:val="24"/>
          <w:szCs w:val="24"/>
        </w:rPr>
        <w:t xml:space="preserve">объектов капитального строительства </w:t>
      </w:r>
      <w:proofErr w:type="gramStart"/>
      <w:r>
        <w:rPr>
          <w:rFonts w:ascii="Times New Roman" w:hAnsi="Times New Roman"/>
          <w:sz w:val="24"/>
          <w:szCs w:val="24"/>
        </w:rPr>
        <w:t>начнутся во 2</w:t>
      </w:r>
      <w:r w:rsidR="005923BF">
        <w:rPr>
          <w:rFonts w:ascii="Times New Roman" w:hAnsi="Times New Roman"/>
          <w:sz w:val="24"/>
          <w:szCs w:val="24"/>
        </w:rPr>
        <w:t>-3 кварталах текущего года и также оцениваются</w:t>
      </w:r>
      <w:proofErr w:type="gramEnd"/>
      <w:r w:rsidR="005923BF">
        <w:rPr>
          <w:rFonts w:ascii="Times New Roman" w:hAnsi="Times New Roman"/>
          <w:sz w:val="24"/>
          <w:szCs w:val="24"/>
        </w:rPr>
        <w:t xml:space="preserve"> по итогам года.</w:t>
      </w:r>
    </w:p>
    <w:p w:rsidR="005923BF" w:rsidRDefault="005923BF" w:rsidP="005923BF">
      <w:pPr>
        <w:pStyle w:val="a7"/>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FF242A">
        <w:rPr>
          <w:rFonts w:ascii="Times New Roman" w:hAnsi="Times New Roman"/>
          <w:sz w:val="24"/>
          <w:szCs w:val="24"/>
        </w:rPr>
        <w:t>бъективно оценить выполнение (невыполнение</w:t>
      </w:r>
      <w:r w:rsidR="00FF242A" w:rsidRPr="00EF4E6C">
        <w:rPr>
          <w:rFonts w:ascii="Times New Roman" w:hAnsi="Times New Roman"/>
          <w:sz w:val="24"/>
          <w:szCs w:val="24"/>
        </w:rPr>
        <w:t>) показателей, по которым определено итоговое значение по го</w:t>
      </w:r>
      <w:r>
        <w:rPr>
          <w:rFonts w:ascii="Times New Roman" w:hAnsi="Times New Roman"/>
          <w:sz w:val="24"/>
          <w:szCs w:val="24"/>
        </w:rPr>
        <w:t xml:space="preserve">ду, не представляется возможным, но учитывая динамику темпов роста показателей, можно дать прогнозную оценку, что запланированные значения целевых индикаторов программы по итогам года будут достигнуты. Более точную оценку можно будет сделать по итогам 1 полугодия, т.к. уже будет проведена оценка состояния посевов </w:t>
      </w:r>
      <w:proofErr w:type="spellStart"/>
      <w:r>
        <w:rPr>
          <w:rFonts w:ascii="Times New Roman" w:hAnsi="Times New Roman"/>
          <w:sz w:val="24"/>
          <w:szCs w:val="24"/>
        </w:rPr>
        <w:t>сельхозкультур</w:t>
      </w:r>
      <w:proofErr w:type="spellEnd"/>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xml:space="preserve">. кормовых, а также повысится продуктивность </w:t>
      </w:r>
      <w:proofErr w:type="spellStart"/>
      <w:r>
        <w:rPr>
          <w:rFonts w:ascii="Times New Roman" w:hAnsi="Times New Roman"/>
          <w:sz w:val="24"/>
          <w:szCs w:val="24"/>
        </w:rPr>
        <w:t>сельхозживотных</w:t>
      </w:r>
      <w:proofErr w:type="spellEnd"/>
      <w:r>
        <w:rPr>
          <w:rFonts w:ascii="Times New Roman" w:hAnsi="Times New Roman"/>
          <w:sz w:val="24"/>
          <w:szCs w:val="24"/>
        </w:rPr>
        <w:t xml:space="preserve"> по молоку и мясу</w:t>
      </w:r>
      <w:r w:rsidRPr="00684617">
        <w:rPr>
          <w:rFonts w:ascii="Times New Roman" w:hAnsi="Times New Roman"/>
          <w:sz w:val="24"/>
          <w:szCs w:val="24"/>
        </w:rPr>
        <w:t>.</w:t>
      </w:r>
    </w:p>
    <w:p w:rsidR="00F54E96" w:rsidRPr="00FF242A" w:rsidRDefault="00F54E96" w:rsidP="00CE09C9">
      <w:pPr>
        <w:spacing w:after="0" w:line="240" w:lineRule="auto"/>
        <w:jc w:val="both"/>
        <w:rPr>
          <w:rFonts w:ascii="Times New Roman" w:eastAsia="Times New Roman" w:hAnsi="Times New Roman" w:cs="Times New Roman"/>
          <w:color w:val="000000"/>
          <w:sz w:val="24"/>
          <w:szCs w:val="24"/>
          <w:lang w:eastAsia="ru-RU"/>
        </w:rPr>
      </w:pPr>
    </w:p>
    <w:p w:rsidR="00F80BF9" w:rsidRPr="00BB0D08" w:rsidRDefault="00F80BF9" w:rsidP="00F80BF9">
      <w:pPr>
        <w:pStyle w:val="a7"/>
        <w:tabs>
          <w:tab w:val="left" w:pos="1134"/>
        </w:tabs>
        <w:spacing w:after="0" w:line="240" w:lineRule="auto"/>
        <w:ind w:left="709"/>
        <w:jc w:val="right"/>
        <w:rPr>
          <w:rFonts w:ascii="Times New Roman" w:hAnsi="Times New Roman" w:cs="Times New Roman"/>
          <w:color w:val="000000" w:themeColor="text1"/>
          <w:sz w:val="28"/>
          <w:szCs w:val="28"/>
        </w:rPr>
      </w:pPr>
      <w:r w:rsidRPr="00BB0D08">
        <w:rPr>
          <w:rFonts w:ascii="Times New Roman" w:hAnsi="Times New Roman" w:cs="Times New Roman"/>
          <w:color w:val="000000" w:themeColor="text1"/>
          <w:sz w:val="28"/>
          <w:szCs w:val="28"/>
        </w:rPr>
        <w:t>Таблица 1</w:t>
      </w:r>
    </w:p>
    <w:p w:rsidR="00F80BF9" w:rsidRPr="00DA596A" w:rsidRDefault="00F80BF9" w:rsidP="00F80BF9">
      <w:pPr>
        <w:pStyle w:val="a7"/>
        <w:tabs>
          <w:tab w:val="left" w:pos="1134"/>
        </w:tabs>
        <w:spacing w:after="0" w:line="240" w:lineRule="auto"/>
        <w:ind w:left="709"/>
        <w:jc w:val="right"/>
        <w:rPr>
          <w:rFonts w:ascii="Times New Roman" w:hAnsi="Times New Roman" w:cs="Times New Roman"/>
          <w:color w:val="000000" w:themeColor="text1"/>
          <w:sz w:val="24"/>
          <w:szCs w:val="24"/>
        </w:rPr>
      </w:pPr>
    </w:p>
    <w:tbl>
      <w:tblPr>
        <w:tblStyle w:val="aa"/>
        <w:tblW w:w="9923" w:type="dxa"/>
        <w:tblInd w:w="250" w:type="dxa"/>
        <w:tblLook w:val="04A0" w:firstRow="1" w:lastRow="0" w:firstColumn="1" w:lastColumn="0" w:noHBand="0" w:noVBand="1"/>
      </w:tblPr>
      <w:tblGrid>
        <w:gridCol w:w="576"/>
        <w:gridCol w:w="5393"/>
        <w:gridCol w:w="1275"/>
        <w:gridCol w:w="2679"/>
      </w:tblGrid>
      <w:tr w:rsidR="00F80BF9" w:rsidRPr="0016128F" w:rsidTr="000D1D55">
        <w:tc>
          <w:tcPr>
            <w:tcW w:w="534" w:type="dxa"/>
          </w:tcPr>
          <w:p w:rsidR="00F80BF9" w:rsidRPr="0016128F" w:rsidRDefault="00F80BF9" w:rsidP="000D1D55">
            <w:pPr>
              <w:jc w:val="center"/>
              <w:rPr>
                <w:rFonts w:ascii="Times New Roman" w:hAnsi="Times New Roman" w:cs="Times New Roman"/>
                <w:color w:val="000000" w:themeColor="text1"/>
                <w:sz w:val="24"/>
                <w:szCs w:val="20"/>
              </w:rPr>
            </w:pPr>
          </w:p>
        </w:tc>
        <w:tc>
          <w:tcPr>
            <w:tcW w:w="5420" w:type="dxa"/>
          </w:tcPr>
          <w:p w:rsidR="00F80BF9" w:rsidRPr="0016128F" w:rsidRDefault="00F80BF9" w:rsidP="000D1D55">
            <w:pPr>
              <w:pStyle w:val="a7"/>
              <w:ind w:left="33"/>
              <w:jc w:val="center"/>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Наименование параметра</w:t>
            </w:r>
          </w:p>
        </w:tc>
        <w:tc>
          <w:tcPr>
            <w:tcW w:w="1275" w:type="dxa"/>
          </w:tcPr>
          <w:p w:rsidR="00F80BF9" w:rsidRPr="0016128F" w:rsidRDefault="00F80BF9" w:rsidP="000D1D55">
            <w:pPr>
              <w:ind w:left="-108" w:right="-108"/>
              <w:jc w:val="center"/>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Количество, ед.</w:t>
            </w:r>
          </w:p>
        </w:tc>
        <w:tc>
          <w:tcPr>
            <w:tcW w:w="2694" w:type="dxa"/>
          </w:tcPr>
          <w:p w:rsidR="00F80BF9" w:rsidRPr="0016128F" w:rsidRDefault="00F80BF9" w:rsidP="000D1D55">
            <w:pPr>
              <w:jc w:val="center"/>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Доля, %</w:t>
            </w:r>
          </w:p>
        </w:tc>
      </w:tr>
      <w:tr w:rsidR="00F80BF9" w:rsidRPr="0016128F" w:rsidTr="000D1D55">
        <w:trPr>
          <w:trHeight w:val="521"/>
        </w:trPr>
        <w:tc>
          <w:tcPr>
            <w:tcW w:w="534" w:type="dxa"/>
          </w:tcPr>
          <w:p w:rsidR="00F80BF9" w:rsidRPr="0016128F" w:rsidRDefault="00F80BF9" w:rsidP="000D1D55">
            <w:pPr>
              <w:jc w:val="both"/>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1.</w:t>
            </w:r>
          </w:p>
        </w:tc>
        <w:tc>
          <w:tcPr>
            <w:tcW w:w="5420" w:type="dxa"/>
          </w:tcPr>
          <w:p w:rsidR="00F80BF9" w:rsidRPr="0016128F" w:rsidRDefault="00F80BF9" w:rsidP="000D1D55">
            <w:pPr>
              <w:rPr>
                <w:rFonts w:ascii="Times New Roman" w:hAnsi="Times New Roman" w:cs="Times New Roman"/>
                <w:color w:val="000000" w:themeColor="text1"/>
                <w:sz w:val="24"/>
                <w:szCs w:val="20"/>
              </w:rPr>
            </w:pPr>
            <w:proofErr w:type="spellStart"/>
            <w:r w:rsidRPr="0016128F">
              <w:rPr>
                <w:rFonts w:ascii="Times New Roman" w:hAnsi="Times New Roman" w:cs="Times New Roman"/>
                <w:color w:val="000000" w:themeColor="text1"/>
                <w:sz w:val="24"/>
                <w:szCs w:val="20"/>
              </w:rPr>
              <w:t>ЦИиП</w:t>
            </w:r>
            <w:proofErr w:type="spellEnd"/>
            <w:proofErr w:type="gramStart"/>
            <w:r w:rsidRPr="0016128F">
              <w:rPr>
                <w:rFonts w:ascii="Times New Roman" w:hAnsi="Times New Roman" w:cs="Times New Roman"/>
                <w:color w:val="000000" w:themeColor="text1"/>
                <w:sz w:val="24"/>
                <w:szCs w:val="20"/>
              </w:rPr>
              <w:t xml:space="preserve"> ,</w:t>
            </w:r>
            <w:proofErr w:type="gramEnd"/>
            <w:r w:rsidRPr="0016128F">
              <w:rPr>
                <w:rFonts w:ascii="Times New Roman" w:hAnsi="Times New Roman" w:cs="Times New Roman"/>
                <w:color w:val="000000" w:themeColor="text1"/>
                <w:sz w:val="24"/>
                <w:szCs w:val="20"/>
              </w:rPr>
              <w:t xml:space="preserve"> плановые значения которых достигнуты, </w:t>
            </w:r>
          </w:p>
          <w:p w:rsidR="00F80BF9" w:rsidRPr="0016128F" w:rsidRDefault="00F80BF9" w:rsidP="000D1D55">
            <w:pPr>
              <w:rPr>
                <w:rFonts w:ascii="Times New Roman" w:hAnsi="Times New Roman" w:cs="Times New Roman"/>
                <w:color w:val="000000" w:themeColor="text1"/>
                <w:sz w:val="24"/>
                <w:szCs w:val="20"/>
              </w:rPr>
            </w:pPr>
            <w:r w:rsidRPr="0016128F">
              <w:rPr>
                <w:rFonts w:ascii="Times New Roman" w:hAnsi="Times New Roman" w:cs="Times New Roman"/>
                <w:b/>
                <w:color w:val="000000" w:themeColor="text1"/>
                <w:sz w:val="24"/>
                <w:szCs w:val="20"/>
                <w:u w:val="single"/>
              </w:rPr>
              <w:t>в том числе</w:t>
            </w:r>
            <w:r w:rsidRPr="0016128F">
              <w:rPr>
                <w:rFonts w:ascii="Times New Roman" w:hAnsi="Times New Roman" w:cs="Times New Roman"/>
                <w:b/>
                <w:color w:val="000000" w:themeColor="text1"/>
                <w:sz w:val="24"/>
                <w:szCs w:val="20"/>
              </w:rPr>
              <w:t>:</w:t>
            </w:r>
          </w:p>
        </w:tc>
        <w:tc>
          <w:tcPr>
            <w:tcW w:w="1275" w:type="dxa"/>
          </w:tcPr>
          <w:p w:rsidR="00F80BF9" w:rsidRPr="0016128F" w:rsidRDefault="00140957" w:rsidP="00463056">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12</w:t>
            </w:r>
          </w:p>
        </w:tc>
        <w:tc>
          <w:tcPr>
            <w:tcW w:w="2694" w:type="dxa"/>
          </w:tcPr>
          <w:p w:rsidR="00F80BF9" w:rsidRPr="00463056" w:rsidRDefault="00232D85" w:rsidP="00463056">
            <w:pPr>
              <w:jc w:val="center"/>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10</w:t>
            </w:r>
          </w:p>
        </w:tc>
      </w:tr>
      <w:tr w:rsidR="00F80BF9" w:rsidRPr="0016128F" w:rsidTr="000D1D55">
        <w:tc>
          <w:tcPr>
            <w:tcW w:w="534" w:type="dxa"/>
          </w:tcPr>
          <w:p w:rsidR="00F80BF9" w:rsidRPr="0016128F" w:rsidRDefault="00F80BF9" w:rsidP="000D1D55">
            <w:pPr>
              <w:jc w:val="both"/>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1.1.</w:t>
            </w:r>
          </w:p>
        </w:tc>
        <w:tc>
          <w:tcPr>
            <w:tcW w:w="5420" w:type="dxa"/>
          </w:tcPr>
          <w:p w:rsidR="00F80BF9" w:rsidRPr="0016128F" w:rsidRDefault="00F80BF9" w:rsidP="000D1D55">
            <w:pPr>
              <w:rPr>
                <w:rFonts w:ascii="Times New Roman" w:hAnsi="Times New Roman" w:cs="Times New Roman"/>
                <w:b/>
                <w:i/>
                <w:color w:val="000000" w:themeColor="text1"/>
                <w:sz w:val="24"/>
                <w:szCs w:val="20"/>
              </w:rPr>
            </w:pPr>
            <w:r w:rsidRPr="0016128F">
              <w:rPr>
                <w:rFonts w:ascii="Times New Roman" w:hAnsi="Times New Roman" w:cs="Times New Roman"/>
                <w:b/>
                <w:i/>
                <w:color w:val="000000" w:themeColor="text1"/>
                <w:sz w:val="24"/>
                <w:szCs w:val="20"/>
              </w:rPr>
              <w:t xml:space="preserve">перевыполненные </w:t>
            </w:r>
            <w:proofErr w:type="spellStart"/>
            <w:r w:rsidRPr="0016128F">
              <w:rPr>
                <w:rFonts w:ascii="Times New Roman" w:hAnsi="Times New Roman" w:cs="Times New Roman"/>
                <w:b/>
                <w:i/>
                <w:color w:val="000000" w:themeColor="text1"/>
                <w:sz w:val="24"/>
                <w:szCs w:val="20"/>
              </w:rPr>
              <w:t>ЦИиП</w:t>
            </w:r>
            <w:proofErr w:type="spellEnd"/>
          </w:p>
        </w:tc>
        <w:tc>
          <w:tcPr>
            <w:tcW w:w="1275" w:type="dxa"/>
          </w:tcPr>
          <w:p w:rsidR="00F80BF9" w:rsidRPr="0016128F" w:rsidRDefault="00140957" w:rsidP="00463056">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5</w:t>
            </w:r>
          </w:p>
        </w:tc>
        <w:tc>
          <w:tcPr>
            <w:tcW w:w="2694" w:type="dxa"/>
          </w:tcPr>
          <w:p w:rsidR="00F80BF9" w:rsidRPr="00463056" w:rsidRDefault="00232D85" w:rsidP="00463056">
            <w:pPr>
              <w:jc w:val="center"/>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4</w:t>
            </w:r>
          </w:p>
        </w:tc>
      </w:tr>
      <w:tr w:rsidR="00F80BF9" w:rsidRPr="0016128F" w:rsidTr="000D1D55">
        <w:tc>
          <w:tcPr>
            <w:tcW w:w="534" w:type="dxa"/>
          </w:tcPr>
          <w:p w:rsidR="00F80BF9" w:rsidRPr="0016128F" w:rsidRDefault="00F80BF9" w:rsidP="000D1D55">
            <w:pPr>
              <w:jc w:val="both"/>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2.</w:t>
            </w:r>
          </w:p>
        </w:tc>
        <w:tc>
          <w:tcPr>
            <w:tcW w:w="5420" w:type="dxa"/>
          </w:tcPr>
          <w:p w:rsidR="00F80BF9" w:rsidRPr="0016128F" w:rsidRDefault="00F80BF9" w:rsidP="000D1D55">
            <w:pPr>
              <w:jc w:val="both"/>
              <w:rPr>
                <w:rFonts w:ascii="Times New Roman" w:hAnsi="Times New Roman" w:cs="Times New Roman"/>
                <w:color w:val="000000" w:themeColor="text1"/>
                <w:sz w:val="24"/>
                <w:szCs w:val="20"/>
              </w:rPr>
            </w:pPr>
            <w:proofErr w:type="spellStart"/>
            <w:r w:rsidRPr="0016128F">
              <w:rPr>
                <w:rFonts w:ascii="Times New Roman" w:hAnsi="Times New Roman" w:cs="Times New Roman"/>
                <w:color w:val="000000" w:themeColor="text1"/>
                <w:sz w:val="24"/>
                <w:szCs w:val="20"/>
              </w:rPr>
              <w:t>ЦИиП</w:t>
            </w:r>
            <w:proofErr w:type="spellEnd"/>
            <w:proofErr w:type="gramStart"/>
            <w:r w:rsidRPr="0016128F">
              <w:rPr>
                <w:rFonts w:ascii="Times New Roman" w:hAnsi="Times New Roman" w:cs="Times New Roman"/>
                <w:color w:val="000000" w:themeColor="text1"/>
                <w:sz w:val="24"/>
                <w:szCs w:val="20"/>
              </w:rPr>
              <w:t xml:space="preserve"> ,</w:t>
            </w:r>
            <w:proofErr w:type="gramEnd"/>
            <w:r w:rsidRPr="0016128F">
              <w:rPr>
                <w:rFonts w:ascii="Times New Roman" w:hAnsi="Times New Roman" w:cs="Times New Roman"/>
                <w:color w:val="000000" w:themeColor="text1"/>
                <w:sz w:val="24"/>
                <w:szCs w:val="20"/>
              </w:rPr>
              <w:t xml:space="preserve"> плановые значения которых не достигнуты</w:t>
            </w:r>
          </w:p>
        </w:tc>
        <w:tc>
          <w:tcPr>
            <w:tcW w:w="1275" w:type="dxa"/>
          </w:tcPr>
          <w:p w:rsidR="00F80BF9" w:rsidRPr="0016128F" w:rsidRDefault="00232D85" w:rsidP="00463056">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39</w:t>
            </w:r>
          </w:p>
        </w:tc>
        <w:tc>
          <w:tcPr>
            <w:tcW w:w="2694" w:type="dxa"/>
          </w:tcPr>
          <w:p w:rsidR="00F80BF9" w:rsidRPr="00463056" w:rsidRDefault="00232D85" w:rsidP="00463056">
            <w:pPr>
              <w:jc w:val="center"/>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32</w:t>
            </w:r>
          </w:p>
        </w:tc>
      </w:tr>
      <w:tr w:rsidR="00F80BF9" w:rsidRPr="0016128F" w:rsidTr="000D1D55">
        <w:tc>
          <w:tcPr>
            <w:tcW w:w="534" w:type="dxa"/>
          </w:tcPr>
          <w:p w:rsidR="00F80BF9" w:rsidRPr="0016128F" w:rsidRDefault="00F80BF9" w:rsidP="000D1D55">
            <w:pPr>
              <w:jc w:val="both"/>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3.</w:t>
            </w:r>
          </w:p>
        </w:tc>
        <w:tc>
          <w:tcPr>
            <w:tcW w:w="5420" w:type="dxa"/>
          </w:tcPr>
          <w:p w:rsidR="00F80BF9" w:rsidRPr="0016128F" w:rsidRDefault="00F80BF9" w:rsidP="000D1D55">
            <w:pPr>
              <w:jc w:val="both"/>
              <w:rPr>
                <w:rFonts w:ascii="Times New Roman" w:hAnsi="Times New Roman" w:cs="Times New Roman"/>
                <w:color w:val="000000" w:themeColor="text1"/>
                <w:sz w:val="24"/>
                <w:szCs w:val="20"/>
              </w:rPr>
            </w:pPr>
            <w:proofErr w:type="spellStart"/>
            <w:r w:rsidRPr="0016128F">
              <w:rPr>
                <w:rFonts w:ascii="Times New Roman" w:hAnsi="Times New Roman" w:cs="Times New Roman"/>
                <w:color w:val="000000" w:themeColor="text1"/>
                <w:sz w:val="24"/>
                <w:szCs w:val="20"/>
              </w:rPr>
              <w:t>ЦИиП</w:t>
            </w:r>
            <w:proofErr w:type="spellEnd"/>
            <w:r w:rsidRPr="0016128F">
              <w:rPr>
                <w:rFonts w:ascii="Times New Roman" w:hAnsi="Times New Roman" w:cs="Times New Roman"/>
                <w:color w:val="000000" w:themeColor="text1"/>
                <w:sz w:val="24"/>
                <w:szCs w:val="20"/>
              </w:rPr>
              <w:t xml:space="preserve">, </w:t>
            </w:r>
            <w:proofErr w:type="gramStart"/>
            <w:r w:rsidRPr="0016128F">
              <w:rPr>
                <w:rFonts w:ascii="Times New Roman" w:hAnsi="Times New Roman" w:cs="Times New Roman"/>
                <w:color w:val="000000" w:themeColor="text1"/>
                <w:sz w:val="24"/>
                <w:szCs w:val="20"/>
              </w:rPr>
              <w:t>значения</w:t>
            </w:r>
            <w:proofErr w:type="gramEnd"/>
            <w:r w:rsidRPr="0016128F">
              <w:rPr>
                <w:rFonts w:ascii="Times New Roman" w:hAnsi="Times New Roman" w:cs="Times New Roman"/>
                <w:color w:val="000000" w:themeColor="text1"/>
                <w:sz w:val="24"/>
                <w:szCs w:val="20"/>
              </w:rPr>
              <w:t xml:space="preserve"> которых невозможно определить по итогам отчетного периода</w:t>
            </w:r>
          </w:p>
        </w:tc>
        <w:tc>
          <w:tcPr>
            <w:tcW w:w="1275" w:type="dxa"/>
          </w:tcPr>
          <w:p w:rsidR="00F80BF9" w:rsidRPr="0016128F" w:rsidRDefault="00232D85" w:rsidP="00463056">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69</w:t>
            </w:r>
          </w:p>
        </w:tc>
        <w:tc>
          <w:tcPr>
            <w:tcW w:w="2694" w:type="dxa"/>
          </w:tcPr>
          <w:p w:rsidR="00F80BF9" w:rsidRPr="00463056" w:rsidRDefault="00232D85" w:rsidP="00463056">
            <w:pPr>
              <w:jc w:val="center"/>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56</w:t>
            </w:r>
          </w:p>
        </w:tc>
      </w:tr>
      <w:tr w:rsidR="00232D85" w:rsidRPr="0016128F" w:rsidTr="000D1D55">
        <w:tc>
          <w:tcPr>
            <w:tcW w:w="534" w:type="dxa"/>
          </w:tcPr>
          <w:p w:rsidR="00232D85" w:rsidRPr="00232D85" w:rsidRDefault="00232D85" w:rsidP="000D1D55">
            <w:pPr>
              <w:jc w:val="both"/>
              <w:rPr>
                <w:rFonts w:ascii="Times New Roman" w:hAnsi="Times New Roman" w:cs="Times New Roman"/>
                <w:i/>
                <w:color w:val="000000" w:themeColor="text1"/>
                <w:sz w:val="24"/>
                <w:szCs w:val="20"/>
              </w:rPr>
            </w:pPr>
            <w:r w:rsidRPr="00232D85">
              <w:rPr>
                <w:rFonts w:ascii="Times New Roman" w:hAnsi="Times New Roman" w:cs="Times New Roman"/>
                <w:i/>
                <w:color w:val="000000" w:themeColor="text1"/>
                <w:sz w:val="24"/>
                <w:szCs w:val="20"/>
              </w:rPr>
              <w:t>4.</w:t>
            </w:r>
          </w:p>
        </w:tc>
        <w:tc>
          <w:tcPr>
            <w:tcW w:w="5420" w:type="dxa"/>
          </w:tcPr>
          <w:p w:rsidR="00232D85" w:rsidRPr="00232D85" w:rsidRDefault="00232D85" w:rsidP="00232D85">
            <w:pPr>
              <w:jc w:val="both"/>
              <w:rPr>
                <w:rFonts w:ascii="Times New Roman" w:hAnsi="Times New Roman" w:cs="Times New Roman"/>
                <w:i/>
                <w:color w:val="000000" w:themeColor="text1"/>
                <w:sz w:val="24"/>
                <w:szCs w:val="20"/>
              </w:rPr>
            </w:pPr>
            <w:proofErr w:type="spellStart"/>
            <w:r w:rsidRPr="00232D85">
              <w:rPr>
                <w:rFonts w:ascii="Times New Roman" w:hAnsi="Times New Roman" w:cs="Times New Roman"/>
                <w:i/>
                <w:color w:val="000000" w:themeColor="text1"/>
                <w:sz w:val="24"/>
                <w:szCs w:val="20"/>
              </w:rPr>
              <w:t>ЦИиП</w:t>
            </w:r>
            <w:proofErr w:type="spellEnd"/>
            <w:r w:rsidRPr="00232D85">
              <w:rPr>
                <w:rFonts w:ascii="Times New Roman" w:hAnsi="Times New Roman" w:cs="Times New Roman"/>
                <w:i/>
                <w:color w:val="000000" w:themeColor="text1"/>
                <w:sz w:val="24"/>
                <w:szCs w:val="20"/>
              </w:rPr>
              <w:t xml:space="preserve">, плановые значения по </w:t>
            </w:r>
            <w:proofErr w:type="gramStart"/>
            <w:r w:rsidRPr="00232D85">
              <w:rPr>
                <w:rFonts w:ascii="Times New Roman" w:hAnsi="Times New Roman" w:cs="Times New Roman"/>
                <w:i/>
                <w:color w:val="000000" w:themeColor="text1"/>
                <w:sz w:val="24"/>
                <w:szCs w:val="20"/>
              </w:rPr>
              <w:t>которым</w:t>
            </w:r>
            <w:proofErr w:type="gramEnd"/>
            <w:r w:rsidRPr="00232D85">
              <w:rPr>
                <w:rFonts w:ascii="Times New Roman" w:hAnsi="Times New Roman" w:cs="Times New Roman"/>
                <w:i/>
                <w:color w:val="000000" w:themeColor="text1"/>
                <w:sz w:val="24"/>
                <w:szCs w:val="20"/>
              </w:rPr>
              <w:t xml:space="preserve"> в отчетном году не предусмотрены</w:t>
            </w:r>
          </w:p>
        </w:tc>
        <w:tc>
          <w:tcPr>
            <w:tcW w:w="1275" w:type="dxa"/>
          </w:tcPr>
          <w:p w:rsidR="00232D85" w:rsidRDefault="00232D85" w:rsidP="00463056">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3</w:t>
            </w:r>
          </w:p>
        </w:tc>
        <w:tc>
          <w:tcPr>
            <w:tcW w:w="2694" w:type="dxa"/>
          </w:tcPr>
          <w:p w:rsidR="00232D85" w:rsidRPr="00463056" w:rsidRDefault="00232D85" w:rsidP="00463056">
            <w:pPr>
              <w:jc w:val="center"/>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2</w:t>
            </w:r>
          </w:p>
        </w:tc>
      </w:tr>
      <w:tr w:rsidR="00F80BF9" w:rsidRPr="0016128F" w:rsidTr="000D1D55">
        <w:tc>
          <w:tcPr>
            <w:tcW w:w="534" w:type="dxa"/>
          </w:tcPr>
          <w:p w:rsidR="00F80BF9" w:rsidRPr="0016128F" w:rsidRDefault="00232D85" w:rsidP="000D1D55">
            <w:pPr>
              <w:jc w:val="both"/>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5</w:t>
            </w:r>
            <w:r w:rsidR="00F80BF9" w:rsidRPr="0016128F">
              <w:rPr>
                <w:rFonts w:ascii="Times New Roman" w:hAnsi="Times New Roman" w:cs="Times New Roman"/>
                <w:b/>
                <w:color w:val="000000" w:themeColor="text1"/>
                <w:sz w:val="24"/>
                <w:szCs w:val="20"/>
              </w:rPr>
              <w:t>.</w:t>
            </w:r>
          </w:p>
        </w:tc>
        <w:tc>
          <w:tcPr>
            <w:tcW w:w="5420" w:type="dxa"/>
          </w:tcPr>
          <w:p w:rsidR="00F80BF9" w:rsidRPr="0016128F" w:rsidRDefault="00F80BF9" w:rsidP="000D1D55">
            <w:pPr>
              <w:jc w:val="both"/>
              <w:rPr>
                <w:rFonts w:ascii="Times New Roman" w:hAnsi="Times New Roman" w:cs="Times New Roman"/>
                <w:b/>
                <w:color w:val="000000" w:themeColor="text1"/>
                <w:sz w:val="24"/>
                <w:szCs w:val="20"/>
              </w:rPr>
            </w:pPr>
            <w:r w:rsidRPr="0016128F">
              <w:rPr>
                <w:rFonts w:ascii="Times New Roman" w:hAnsi="Times New Roman" w:cs="Times New Roman"/>
                <w:b/>
                <w:color w:val="000000" w:themeColor="text1"/>
                <w:sz w:val="24"/>
                <w:szCs w:val="20"/>
              </w:rPr>
              <w:t xml:space="preserve">ИТОГО </w:t>
            </w:r>
            <w:proofErr w:type="spellStart"/>
            <w:r w:rsidRPr="0016128F">
              <w:rPr>
                <w:rFonts w:ascii="Times New Roman" w:hAnsi="Times New Roman" w:cs="Times New Roman"/>
                <w:b/>
                <w:color w:val="000000" w:themeColor="text1"/>
                <w:sz w:val="24"/>
                <w:szCs w:val="20"/>
              </w:rPr>
              <w:t>ЦИиП</w:t>
            </w:r>
            <w:proofErr w:type="spellEnd"/>
            <w:r w:rsidRPr="0016128F">
              <w:rPr>
                <w:rFonts w:ascii="Times New Roman" w:hAnsi="Times New Roman" w:cs="Times New Roman"/>
                <w:b/>
                <w:color w:val="000000" w:themeColor="text1"/>
                <w:sz w:val="24"/>
                <w:szCs w:val="20"/>
              </w:rPr>
              <w:t xml:space="preserve"> государственной программы и подпрограмм </w:t>
            </w:r>
          </w:p>
        </w:tc>
        <w:tc>
          <w:tcPr>
            <w:tcW w:w="1275" w:type="dxa"/>
          </w:tcPr>
          <w:p w:rsidR="00F80BF9" w:rsidRPr="0016128F" w:rsidRDefault="00140957" w:rsidP="00463056">
            <w:pPr>
              <w:jc w:val="center"/>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123</w:t>
            </w:r>
          </w:p>
        </w:tc>
        <w:tc>
          <w:tcPr>
            <w:tcW w:w="2694" w:type="dxa"/>
          </w:tcPr>
          <w:p w:rsidR="00F80BF9" w:rsidRPr="00463056" w:rsidRDefault="00F80BF9" w:rsidP="00463056">
            <w:pPr>
              <w:jc w:val="center"/>
              <w:rPr>
                <w:rFonts w:ascii="Times New Roman" w:hAnsi="Times New Roman" w:cs="Times New Roman"/>
                <w:b/>
                <w:i/>
                <w:color w:val="000000" w:themeColor="text1"/>
                <w:sz w:val="24"/>
                <w:szCs w:val="20"/>
              </w:rPr>
            </w:pPr>
            <w:r w:rsidRPr="00463056">
              <w:rPr>
                <w:rFonts w:ascii="Times New Roman" w:hAnsi="Times New Roman" w:cs="Times New Roman"/>
                <w:b/>
                <w:i/>
                <w:color w:val="000000" w:themeColor="text1"/>
                <w:sz w:val="24"/>
                <w:szCs w:val="20"/>
              </w:rPr>
              <w:t>100%</w:t>
            </w:r>
          </w:p>
        </w:tc>
      </w:tr>
      <w:tr w:rsidR="00F80BF9" w:rsidRPr="0016128F" w:rsidTr="000D1D55">
        <w:tc>
          <w:tcPr>
            <w:tcW w:w="534" w:type="dxa"/>
          </w:tcPr>
          <w:p w:rsidR="00F80BF9" w:rsidRPr="0016128F" w:rsidRDefault="00232D85" w:rsidP="00232D85">
            <w:pPr>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6</w:t>
            </w:r>
            <w:r w:rsidR="00F80BF9" w:rsidRPr="0016128F">
              <w:rPr>
                <w:rFonts w:ascii="Times New Roman" w:hAnsi="Times New Roman" w:cs="Times New Roman"/>
                <w:color w:val="000000" w:themeColor="text1"/>
                <w:sz w:val="24"/>
                <w:szCs w:val="20"/>
              </w:rPr>
              <w:t>.</w:t>
            </w:r>
          </w:p>
        </w:tc>
        <w:tc>
          <w:tcPr>
            <w:tcW w:w="5420" w:type="dxa"/>
          </w:tcPr>
          <w:p w:rsidR="00F80BF9" w:rsidRPr="0016128F" w:rsidRDefault="00F80BF9" w:rsidP="000D1D55">
            <w:pPr>
              <w:jc w:val="both"/>
              <w:rPr>
                <w:rFonts w:ascii="Times New Roman" w:hAnsi="Times New Roman" w:cs="Times New Roman"/>
                <w:color w:val="000000" w:themeColor="text1"/>
                <w:sz w:val="24"/>
                <w:szCs w:val="20"/>
              </w:rPr>
            </w:pPr>
            <w:proofErr w:type="spellStart"/>
            <w:r w:rsidRPr="0016128F">
              <w:rPr>
                <w:rFonts w:ascii="Times New Roman" w:hAnsi="Times New Roman" w:cs="Times New Roman"/>
                <w:color w:val="000000" w:themeColor="text1"/>
                <w:sz w:val="24"/>
                <w:szCs w:val="20"/>
              </w:rPr>
              <w:t>ЦИиП</w:t>
            </w:r>
            <w:proofErr w:type="spellEnd"/>
            <w:r w:rsidRPr="0016128F">
              <w:rPr>
                <w:rFonts w:ascii="Times New Roman" w:hAnsi="Times New Roman" w:cs="Times New Roman"/>
                <w:color w:val="000000" w:themeColor="text1"/>
                <w:sz w:val="24"/>
                <w:szCs w:val="20"/>
              </w:rPr>
              <w:t xml:space="preserve"> государственной программы и подпрограмм с риском </w:t>
            </w:r>
            <w:proofErr w:type="spellStart"/>
            <w:r w:rsidRPr="0016128F">
              <w:rPr>
                <w:rFonts w:ascii="Times New Roman" w:hAnsi="Times New Roman" w:cs="Times New Roman"/>
                <w:color w:val="000000" w:themeColor="text1"/>
                <w:sz w:val="24"/>
                <w:szCs w:val="20"/>
              </w:rPr>
              <w:t>недостижения</w:t>
            </w:r>
            <w:proofErr w:type="spellEnd"/>
          </w:p>
        </w:tc>
        <w:tc>
          <w:tcPr>
            <w:tcW w:w="1275" w:type="dxa"/>
          </w:tcPr>
          <w:p w:rsidR="00F80BF9" w:rsidRPr="0016128F" w:rsidRDefault="00F80BF9" w:rsidP="00463056">
            <w:pPr>
              <w:jc w:val="center"/>
              <w:rPr>
                <w:rFonts w:ascii="Times New Roman" w:hAnsi="Times New Roman" w:cs="Times New Roman"/>
                <w:color w:val="000000" w:themeColor="text1"/>
                <w:sz w:val="24"/>
                <w:szCs w:val="20"/>
              </w:rPr>
            </w:pPr>
          </w:p>
        </w:tc>
        <w:tc>
          <w:tcPr>
            <w:tcW w:w="2694" w:type="dxa"/>
          </w:tcPr>
          <w:p w:rsidR="00F80BF9" w:rsidRPr="0016128F" w:rsidRDefault="00F80BF9" w:rsidP="000D1D55">
            <w:pPr>
              <w:jc w:val="center"/>
              <w:rPr>
                <w:rFonts w:ascii="Times New Roman" w:hAnsi="Times New Roman" w:cs="Times New Roman"/>
                <w:i/>
                <w:color w:val="000000" w:themeColor="text1"/>
                <w:sz w:val="24"/>
                <w:szCs w:val="20"/>
              </w:rPr>
            </w:pPr>
          </w:p>
        </w:tc>
      </w:tr>
    </w:tbl>
    <w:p w:rsidR="00F80BF9" w:rsidRPr="00CE09C9" w:rsidRDefault="00F80BF9" w:rsidP="00F80BF9">
      <w:pPr>
        <w:pStyle w:val="a7"/>
        <w:tabs>
          <w:tab w:val="left" w:pos="0"/>
        </w:tabs>
        <w:spacing w:after="0" w:line="240" w:lineRule="auto"/>
        <w:ind w:left="0" w:firstLine="709"/>
        <w:jc w:val="both"/>
        <w:rPr>
          <w:rFonts w:ascii="Times New Roman" w:hAnsi="Times New Roman" w:cs="Times New Roman"/>
          <w:i/>
          <w:color w:val="000000" w:themeColor="text1"/>
          <w:sz w:val="24"/>
          <w:szCs w:val="24"/>
        </w:rPr>
      </w:pPr>
    </w:p>
    <w:p w:rsidR="005124D2" w:rsidRPr="0016128F" w:rsidRDefault="005124D2" w:rsidP="00F80BF9">
      <w:pPr>
        <w:pStyle w:val="a7"/>
        <w:tabs>
          <w:tab w:val="left" w:pos="0"/>
        </w:tabs>
        <w:spacing w:after="0" w:line="240" w:lineRule="auto"/>
        <w:ind w:left="0" w:firstLine="709"/>
        <w:jc w:val="both"/>
        <w:rPr>
          <w:rFonts w:ascii="Times New Roman" w:hAnsi="Times New Roman" w:cs="Times New Roman"/>
          <w:i/>
          <w:color w:val="000000" w:themeColor="text1"/>
          <w:sz w:val="24"/>
          <w:szCs w:val="28"/>
        </w:rPr>
      </w:pPr>
    </w:p>
    <w:p w:rsidR="00F80BF9" w:rsidRDefault="00F80BF9" w:rsidP="00F80BF9">
      <w:pPr>
        <w:pStyle w:val="a7"/>
        <w:numPr>
          <w:ilvl w:val="0"/>
          <w:numId w:val="3"/>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BB0D08">
        <w:rPr>
          <w:rFonts w:ascii="Times New Roman" w:hAnsi="Times New Roman" w:cs="Times New Roman"/>
          <w:b/>
          <w:color w:val="000000" w:themeColor="text1"/>
          <w:sz w:val="28"/>
          <w:szCs w:val="28"/>
        </w:rPr>
        <w:t>Отчет о расходах на реализацию государственной программы за счет всех ее источников финансирования</w:t>
      </w:r>
      <w:r w:rsidRPr="00BB0D08">
        <w:rPr>
          <w:rFonts w:ascii="Times New Roman" w:hAnsi="Times New Roman" w:cs="Times New Roman"/>
          <w:color w:val="000000" w:themeColor="text1"/>
          <w:sz w:val="28"/>
          <w:szCs w:val="28"/>
        </w:rPr>
        <w:t>:</w:t>
      </w:r>
    </w:p>
    <w:p w:rsidR="00F578A2" w:rsidRPr="00CE09C9" w:rsidRDefault="00F578A2" w:rsidP="00F578A2">
      <w:pPr>
        <w:pStyle w:val="a7"/>
        <w:tabs>
          <w:tab w:val="left" w:pos="0"/>
          <w:tab w:val="left" w:pos="993"/>
        </w:tabs>
        <w:spacing w:after="0" w:line="240" w:lineRule="auto"/>
        <w:ind w:left="709"/>
        <w:jc w:val="both"/>
        <w:rPr>
          <w:rFonts w:ascii="Times New Roman" w:hAnsi="Times New Roman" w:cs="Times New Roman"/>
          <w:color w:val="000000" w:themeColor="text1"/>
          <w:sz w:val="24"/>
          <w:szCs w:val="28"/>
        </w:rPr>
      </w:pPr>
    </w:p>
    <w:p w:rsidR="005124D2" w:rsidRPr="00F578A2" w:rsidRDefault="00F578A2" w:rsidP="00232D85">
      <w:pPr>
        <w:pStyle w:val="a7"/>
        <w:spacing w:line="240" w:lineRule="auto"/>
        <w:ind w:left="0" w:firstLine="709"/>
        <w:jc w:val="both"/>
        <w:rPr>
          <w:rFonts w:ascii="Times New Roman" w:eastAsia="Times New Roman" w:hAnsi="Times New Roman" w:cs="Times New Roman"/>
          <w:sz w:val="24"/>
          <w:szCs w:val="24"/>
          <w:lang w:eastAsia="ru-RU"/>
        </w:rPr>
      </w:pPr>
      <w:r w:rsidRPr="00F578A2">
        <w:rPr>
          <w:rFonts w:ascii="Times New Roman" w:hAnsi="Times New Roman" w:cs="Times New Roman"/>
          <w:sz w:val="24"/>
          <w:szCs w:val="24"/>
        </w:rPr>
        <w:t xml:space="preserve">Информация по </w:t>
      </w:r>
      <w:proofErr w:type="spellStart"/>
      <w:r w:rsidRPr="00F578A2">
        <w:rPr>
          <w:rFonts w:ascii="Times New Roman" w:hAnsi="Times New Roman" w:cs="Times New Roman"/>
          <w:sz w:val="24"/>
          <w:szCs w:val="24"/>
        </w:rPr>
        <w:t>финасированию</w:t>
      </w:r>
      <w:proofErr w:type="spellEnd"/>
      <w:r w:rsidRPr="00F578A2">
        <w:rPr>
          <w:rFonts w:ascii="Times New Roman" w:hAnsi="Times New Roman" w:cs="Times New Roman"/>
          <w:sz w:val="24"/>
          <w:szCs w:val="24"/>
        </w:rPr>
        <w:t xml:space="preserve"> Программы приведена в </w:t>
      </w:r>
      <w:r w:rsidRPr="00F578A2">
        <w:rPr>
          <w:rFonts w:ascii="Times New Roman" w:hAnsi="Times New Roman" w:cs="Times New Roman"/>
          <w:i/>
          <w:sz w:val="24"/>
          <w:szCs w:val="24"/>
        </w:rPr>
        <w:t>таблице 2</w:t>
      </w:r>
      <w:r w:rsidRPr="00F578A2">
        <w:rPr>
          <w:rFonts w:ascii="Times New Roman" w:hAnsi="Times New Roman" w:cs="Times New Roman"/>
          <w:sz w:val="24"/>
          <w:szCs w:val="24"/>
        </w:rPr>
        <w:t xml:space="preserve"> в приложении к отчету.</w:t>
      </w:r>
    </w:p>
    <w:p w:rsidR="005124D2" w:rsidRPr="00877BF7" w:rsidRDefault="005124D2" w:rsidP="00232D85">
      <w:pPr>
        <w:spacing w:after="0" w:line="240" w:lineRule="auto"/>
        <w:ind w:firstLine="709"/>
        <w:jc w:val="both"/>
        <w:rPr>
          <w:rFonts w:ascii="Times New Roman" w:eastAsia="Times New Roman" w:hAnsi="Times New Roman" w:cs="Times New Roman"/>
          <w:b/>
          <w:bCs/>
          <w:color w:val="000000"/>
          <w:sz w:val="24"/>
          <w:szCs w:val="24"/>
          <w:lang w:eastAsia="ru-RU"/>
        </w:rPr>
      </w:pPr>
      <w:r w:rsidRPr="00877BF7">
        <w:rPr>
          <w:rFonts w:ascii="Times New Roman" w:eastAsia="Calibri" w:hAnsi="Times New Roman" w:cs="Times New Roman"/>
          <w:sz w:val="24"/>
          <w:szCs w:val="24"/>
        </w:rPr>
        <w:t xml:space="preserve">Прогнозируемый объем средств за счет всех источников финансирования Программы </w:t>
      </w:r>
      <w:r w:rsidRPr="00877BF7">
        <w:rPr>
          <w:rFonts w:ascii="Times New Roman" w:hAnsi="Times New Roman" w:cs="Times New Roman"/>
          <w:sz w:val="24"/>
          <w:szCs w:val="24"/>
        </w:rPr>
        <w:br/>
      </w:r>
      <w:r w:rsidRPr="00877BF7">
        <w:rPr>
          <w:rFonts w:ascii="Times New Roman" w:eastAsia="Calibri" w:hAnsi="Times New Roman" w:cs="Times New Roman"/>
          <w:sz w:val="24"/>
          <w:szCs w:val="24"/>
        </w:rPr>
        <w:t>в</w:t>
      </w:r>
      <w:r w:rsidR="00232D85">
        <w:rPr>
          <w:rFonts w:ascii="Times New Roman" w:eastAsia="Calibri" w:hAnsi="Times New Roman" w:cs="Times New Roman"/>
          <w:sz w:val="24"/>
          <w:szCs w:val="24"/>
        </w:rPr>
        <w:t xml:space="preserve"> отчетном периоде </w:t>
      </w:r>
      <w:r w:rsidRPr="00877BF7">
        <w:rPr>
          <w:rFonts w:ascii="Times New Roman" w:eastAsia="Calibri" w:hAnsi="Times New Roman" w:cs="Times New Roman"/>
          <w:sz w:val="24"/>
          <w:szCs w:val="24"/>
        </w:rPr>
        <w:t xml:space="preserve">составляет </w:t>
      </w:r>
      <w:r w:rsidR="00232D85">
        <w:rPr>
          <w:rFonts w:ascii="Times New Roman" w:eastAsia="Times New Roman" w:hAnsi="Times New Roman" w:cs="Times New Roman"/>
          <w:bCs/>
          <w:sz w:val="24"/>
          <w:szCs w:val="24"/>
          <w:lang w:eastAsia="ru-RU"/>
        </w:rPr>
        <w:t>29</w:t>
      </w:r>
      <w:r w:rsidRPr="00877BF7">
        <w:rPr>
          <w:rFonts w:ascii="Times New Roman" w:eastAsia="Times New Roman" w:hAnsi="Times New Roman" w:cs="Times New Roman"/>
          <w:bCs/>
          <w:sz w:val="24"/>
          <w:szCs w:val="24"/>
          <w:lang w:eastAsia="ru-RU"/>
        </w:rPr>
        <w:t> </w:t>
      </w:r>
      <w:r w:rsidR="00232D85">
        <w:rPr>
          <w:rFonts w:ascii="Times New Roman" w:eastAsia="Times New Roman" w:hAnsi="Times New Roman" w:cs="Times New Roman"/>
          <w:bCs/>
          <w:sz w:val="24"/>
          <w:szCs w:val="24"/>
          <w:lang w:eastAsia="ru-RU"/>
        </w:rPr>
        <w:t>882 385</w:t>
      </w:r>
      <w:r w:rsidRPr="00877BF7">
        <w:rPr>
          <w:rFonts w:ascii="Times New Roman" w:eastAsia="Times New Roman" w:hAnsi="Times New Roman" w:cs="Times New Roman"/>
          <w:bCs/>
          <w:sz w:val="24"/>
          <w:szCs w:val="24"/>
          <w:lang w:eastAsia="ru-RU"/>
        </w:rPr>
        <w:t>,</w:t>
      </w:r>
      <w:r w:rsidR="00232D85">
        <w:rPr>
          <w:rFonts w:ascii="Times New Roman" w:eastAsia="Times New Roman" w:hAnsi="Times New Roman" w:cs="Times New Roman"/>
          <w:bCs/>
          <w:sz w:val="24"/>
          <w:szCs w:val="24"/>
          <w:lang w:eastAsia="ru-RU"/>
        </w:rPr>
        <w:t>3</w:t>
      </w:r>
      <w:r w:rsidRPr="00877BF7">
        <w:rPr>
          <w:rFonts w:ascii="Times New Roman" w:eastAsia="Times New Roman" w:hAnsi="Times New Roman" w:cs="Times New Roman"/>
          <w:bCs/>
          <w:sz w:val="24"/>
          <w:szCs w:val="24"/>
          <w:lang w:eastAsia="ru-RU"/>
        </w:rPr>
        <w:t xml:space="preserve"> </w:t>
      </w:r>
      <w:r w:rsidRPr="00877BF7">
        <w:rPr>
          <w:rFonts w:ascii="Times New Roman" w:eastAsia="Times New Roman" w:hAnsi="Times New Roman" w:cs="Times New Roman"/>
          <w:bCs/>
          <w:color w:val="000000"/>
          <w:sz w:val="24"/>
          <w:szCs w:val="24"/>
          <w:lang w:eastAsia="ru-RU"/>
        </w:rPr>
        <w:t>тыс</w:t>
      </w:r>
      <w:r w:rsidRPr="00877BF7">
        <w:rPr>
          <w:rFonts w:ascii="Times New Roman" w:eastAsia="Calibri" w:hAnsi="Times New Roman" w:cs="Times New Roman"/>
          <w:sz w:val="24"/>
          <w:szCs w:val="24"/>
        </w:rPr>
        <w:t>. рублей, в том числе средства:</w:t>
      </w:r>
    </w:p>
    <w:p w:rsidR="005124D2" w:rsidRPr="00232D85" w:rsidRDefault="005124D2" w:rsidP="00232D85">
      <w:pPr>
        <w:spacing w:after="0" w:line="240" w:lineRule="auto"/>
        <w:ind w:firstLine="709"/>
        <w:jc w:val="both"/>
        <w:rPr>
          <w:rFonts w:ascii="Times New Roman" w:eastAsia="Times New Roman" w:hAnsi="Times New Roman" w:cs="Times New Roman"/>
          <w:b/>
          <w:bCs/>
          <w:sz w:val="20"/>
          <w:szCs w:val="20"/>
          <w:lang w:eastAsia="ru-RU"/>
        </w:rPr>
      </w:pPr>
      <w:r w:rsidRPr="00877BF7">
        <w:rPr>
          <w:rFonts w:ascii="Times New Roman" w:hAnsi="Times New Roman" w:cs="Times New Roman"/>
          <w:sz w:val="24"/>
          <w:szCs w:val="24"/>
        </w:rPr>
        <w:t xml:space="preserve">а) федерального бюджета предоставляются бюджету Республики Башкортостан на условиях </w:t>
      </w:r>
      <w:proofErr w:type="spellStart"/>
      <w:r w:rsidRPr="00877BF7">
        <w:rPr>
          <w:rFonts w:ascii="Times New Roman" w:hAnsi="Times New Roman" w:cs="Times New Roman"/>
          <w:sz w:val="24"/>
          <w:szCs w:val="24"/>
        </w:rPr>
        <w:t>софинансирования</w:t>
      </w:r>
      <w:proofErr w:type="spellEnd"/>
      <w:r w:rsidRPr="00877BF7">
        <w:rPr>
          <w:rFonts w:ascii="Times New Roman" w:hAnsi="Times New Roman" w:cs="Times New Roman"/>
          <w:sz w:val="24"/>
          <w:szCs w:val="24"/>
        </w:rPr>
        <w:t xml:space="preserve"> расходов бюджета Республики Башкортостан, </w:t>
      </w:r>
      <w:proofErr w:type="gramStart"/>
      <w:r w:rsidRPr="00877BF7">
        <w:rPr>
          <w:rFonts w:ascii="Times New Roman" w:hAnsi="Times New Roman" w:cs="Times New Roman"/>
          <w:sz w:val="24"/>
          <w:szCs w:val="24"/>
        </w:rPr>
        <w:t>объемы</w:t>
      </w:r>
      <w:proofErr w:type="gramEnd"/>
      <w:r w:rsidRPr="00877BF7">
        <w:rPr>
          <w:rFonts w:ascii="Times New Roman" w:hAnsi="Times New Roman" w:cs="Times New Roman"/>
          <w:sz w:val="24"/>
          <w:szCs w:val="24"/>
        </w:rPr>
        <w:t xml:space="preserve"> финансирования которых определяются в соответствии с ежегодно заключаемыми Министерством сельского хозяйства Российской Федерации с Правительством Республики Башкортостан </w:t>
      </w:r>
      <w:r w:rsidR="00232D85">
        <w:rPr>
          <w:rFonts w:ascii="Times New Roman" w:hAnsi="Times New Roman" w:cs="Times New Roman"/>
          <w:sz w:val="24"/>
          <w:szCs w:val="24"/>
        </w:rPr>
        <w:br/>
      </w:r>
      <w:r w:rsidRPr="00877BF7">
        <w:rPr>
          <w:rFonts w:ascii="Times New Roman" w:hAnsi="Times New Roman" w:cs="Times New Roman"/>
          <w:sz w:val="24"/>
          <w:szCs w:val="24"/>
        </w:rPr>
        <w:t xml:space="preserve">соглашениями – </w:t>
      </w:r>
      <w:r w:rsidR="00232D85">
        <w:rPr>
          <w:rFonts w:ascii="Times New Roman" w:eastAsia="Times New Roman" w:hAnsi="Times New Roman" w:cs="Times New Roman"/>
          <w:bCs/>
          <w:sz w:val="24"/>
          <w:szCs w:val="20"/>
          <w:lang w:eastAsia="ru-RU"/>
        </w:rPr>
        <w:t xml:space="preserve">1 721 </w:t>
      </w:r>
      <w:r w:rsidR="00232D85" w:rsidRPr="00232D85">
        <w:rPr>
          <w:rFonts w:ascii="Times New Roman" w:eastAsia="Times New Roman" w:hAnsi="Times New Roman" w:cs="Times New Roman"/>
          <w:bCs/>
          <w:sz w:val="24"/>
          <w:szCs w:val="20"/>
          <w:lang w:eastAsia="ru-RU"/>
        </w:rPr>
        <w:t>426,90</w:t>
      </w:r>
      <w:r w:rsidR="00232D85" w:rsidRPr="00232D85">
        <w:rPr>
          <w:rFonts w:ascii="Times New Roman" w:eastAsia="Times New Roman" w:hAnsi="Times New Roman" w:cs="Times New Roman"/>
          <w:b/>
          <w:bCs/>
          <w:sz w:val="24"/>
          <w:szCs w:val="20"/>
          <w:lang w:eastAsia="ru-RU"/>
        </w:rPr>
        <w:t xml:space="preserve"> </w:t>
      </w:r>
      <w:r w:rsidRPr="00877BF7">
        <w:rPr>
          <w:rFonts w:ascii="Times New Roman" w:hAnsi="Times New Roman" w:cs="Times New Roman"/>
          <w:sz w:val="24"/>
          <w:szCs w:val="24"/>
        </w:rPr>
        <w:t>тыс. рублей;</w:t>
      </w:r>
    </w:p>
    <w:p w:rsidR="005124D2" w:rsidRPr="00877BF7" w:rsidRDefault="005124D2" w:rsidP="00232D85">
      <w:pPr>
        <w:spacing w:after="0" w:line="240" w:lineRule="auto"/>
        <w:ind w:firstLine="709"/>
        <w:jc w:val="both"/>
        <w:rPr>
          <w:rFonts w:ascii="Times New Roman" w:eastAsia="Calibri" w:hAnsi="Times New Roman" w:cs="Times New Roman"/>
          <w:sz w:val="24"/>
          <w:szCs w:val="24"/>
        </w:rPr>
      </w:pPr>
      <w:r w:rsidRPr="00877BF7">
        <w:rPr>
          <w:rFonts w:ascii="Times New Roman" w:eastAsia="Calibri" w:hAnsi="Times New Roman" w:cs="Times New Roman"/>
          <w:sz w:val="24"/>
          <w:szCs w:val="24"/>
        </w:rPr>
        <w:t xml:space="preserve">б) </w:t>
      </w:r>
      <w:r w:rsidR="00232D85">
        <w:rPr>
          <w:rFonts w:ascii="Times New Roman" w:eastAsia="Calibri" w:hAnsi="Times New Roman" w:cs="Times New Roman"/>
          <w:sz w:val="24"/>
          <w:szCs w:val="24"/>
        </w:rPr>
        <w:t>бюджета Республики Башкортостан</w:t>
      </w:r>
      <w:r w:rsidRPr="00877BF7">
        <w:rPr>
          <w:rFonts w:ascii="Times New Roman" w:eastAsia="Calibri" w:hAnsi="Times New Roman" w:cs="Times New Roman"/>
          <w:sz w:val="24"/>
          <w:szCs w:val="24"/>
        </w:rPr>
        <w:t xml:space="preserve"> – </w:t>
      </w:r>
      <w:r w:rsidR="00232D85">
        <w:rPr>
          <w:rFonts w:ascii="Times New Roman" w:eastAsia="Times New Roman" w:hAnsi="Times New Roman" w:cs="Times New Roman"/>
          <w:bCs/>
          <w:sz w:val="24"/>
          <w:szCs w:val="24"/>
          <w:lang w:eastAsia="ru-RU"/>
        </w:rPr>
        <w:t xml:space="preserve">2 983 </w:t>
      </w:r>
      <w:r w:rsidR="00232D85" w:rsidRPr="00232D85">
        <w:rPr>
          <w:rFonts w:ascii="Times New Roman" w:eastAsia="Times New Roman" w:hAnsi="Times New Roman" w:cs="Times New Roman"/>
          <w:bCs/>
          <w:sz w:val="24"/>
          <w:szCs w:val="24"/>
          <w:lang w:eastAsia="ru-RU"/>
        </w:rPr>
        <w:t xml:space="preserve">730,10 </w:t>
      </w:r>
      <w:r w:rsidRPr="00232D85">
        <w:rPr>
          <w:rFonts w:ascii="Times New Roman" w:eastAsia="Calibri" w:hAnsi="Times New Roman" w:cs="Times New Roman"/>
          <w:color w:val="000000"/>
          <w:sz w:val="24"/>
          <w:szCs w:val="24"/>
        </w:rPr>
        <w:t>тыс</w:t>
      </w:r>
      <w:r w:rsidRPr="00877BF7">
        <w:rPr>
          <w:rFonts w:ascii="Times New Roman" w:eastAsia="Calibri" w:hAnsi="Times New Roman" w:cs="Times New Roman"/>
          <w:sz w:val="24"/>
          <w:szCs w:val="24"/>
        </w:rPr>
        <w:t>. рублей;</w:t>
      </w:r>
    </w:p>
    <w:p w:rsidR="005124D2" w:rsidRPr="00877BF7" w:rsidRDefault="005124D2" w:rsidP="00750D8B">
      <w:pPr>
        <w:spacing w:line="240" w:lineRule="auto"/>
        <w:ind w:firstLine="709"/>
        <w:jc w:val="both"/>
        <w:rPr>
          <w:rFonts w:ascii="Times New Roman" w:eastAsia="Times New Roman" w:hAnsi="Times New Roman" w:cs="Times New Roman"/>
          <w:sz w:val="24"/>
          <w:szCs w:val="24"/>
          <w:lang w:eastAsia="ru-RU"/>
        </w:rPr>
      </w:pPr>
      <w:r w:rsidRPr="00877BF7">
        <w:rPr>
          <w:rFonts w:ascii="Times New Roman" w:eastAsia="Calibri" w:hAnsi="Times New Roman" w:cs="Times New Roman"/>
          <w:sz w:val="24"/>
          <w:szCs w:val="24"/>
        </w:rPr>
        <w:t xml:space="preserve">в) внебюджетных источников – </w:t>
      </w:r>
      <w:r w:rsidR="00232D85">
        <w:rPr>
          <w:rFonts w:ascii="Times New Roman" w:eastAsia="Times New Roman" w:hAnsi="Times New Roman" w:cs="Times New Roman"/>
          <w:bCs/>
          <w:sz w:val="24"/>
          <w:szCs w:val="24"/>
          <w:lang w:eastAsia="ru-RU"/>
        </w:rPr>
        <w:t xml:space="preserve">24 797 </w:t>
      </w:r>
      <w:r w:rsidR="00232D85" w:rsidRPr="00232D85">
        <w:rPr>
          <w:rFonts w:ascii="Times New Roman" w:eastAsia="Times New Roman" w:hAnsi="Times New Roman" w:cs="Times New Roman"/>
          <w:bCs/>
          <w:sz w:val="24"/>
          <w:szCs w:val="24"/>
          <w:lang w:eastAsia="ru-RU"/>
        </w:rPr>
        <w:t>106,30</w:t>
      </w:r>
      <w:r w:rsidR="00232D85">
        <w:rPr>
          <w:rFonts w:ascii="Times New Roman" w:eastAsia="Times New Roman" w:hAnsi="Times New Roman" w:cs="Times New Roman"/>
          <w:b/>
          <w:bCs/>
          <w:sz w:val="20"/>
          <w:szCs w:val="20"/>
          <w:lang w:eastAsia="ru-RU"/>
        </w:rPr>
        <w:t xml:space="preserve"> </w:t>
      </w:r>
      <w:r w:rsidRPr="00877BF7">
        <w:rPr>
          <w:rFonts w:ascii="Times New Roman" w:eastAsia="Calibri" w:hAnsi="Times New Roman" w:cs="Times New Roman"/>
          <w:color w:val="000000"/>
          <w:sz w:val="24"/>
          <w:szCs w:val="24"/>
        </w:rPr>
        <w:t>тыс</w:t>
      </w:r>
      <w:r w:rsidRPr="00877BF7">
        <w:rPr>
          <w:rFonts w:ascii="Times New Roman" w:eastAsia="Calibri" w:hAnsi="Times New Roman" w:cs="Times New Roman"/>
          <w:sz w:val="24"/>
          <w:szCs w:val="24"/>
        </w:rPr>
        <w:t>. рублей.</w:t>
      </w:r>
    </w:p>
    <w:p w:rsidR="005124D2" w:rsidRPr="00331899" w:rsidRDefault="005124D2" w:rsidP="00750D8B">
      <w:pPr>
        <w:ind w:firstLine="709"/>
        <w:jc w:val="both"/>
        <w:rPr>
          <w:rFonts w:ascii="Times New Roman" w:hAnsi="Times New Roman" w:cs="Times New Roman"/>
          <w:sz w:val="24"/>
          <w:szCs w:val="24"/>
        </w:rPr>
      </w:pPr>
      <w:r w:rsidRPr="00331899">
        <w:rPr>
          <w:rFonts w:ascii="Times New Roman" w:eastAsia="Calibri" w:hAnsi="Times New Roman" w:cs="Times New Roman"/>
          <w:sz w:val="24"/>
          <w:szCs w:val="24"/>
        </w:rPr>
        <w:t xml:space="preserve">Общий объем средств выделенных за счет всех источников за отчетный период составляет </w:t>
      </w:r>
      <w:r w:rsidR="00750D8B" w:rsidRPr="00750D8B">
        <w:rPr>
          <w:rFonts w:ascii="Times New Roman" w:eastAsia="Times New Roman" w:hAnsi="Times New Roman" w:cs="Times New Roman"/>
          <w:bCs/>
          <w:sz w:val="24"/>
          <w:szCs w:val="24"/>
          <w:lang w:eastAsia="ru-RU"/>
        </w:rPr>
        <w:t>5</w:t>
      </w:r>
      <w:r w:rsidR="00750D8B">
        <w:rPr>
          <w:rFonts w:ascii="Times New Roman" w:eastAsia="Times New Roman" w:hAnsi="Times New Roman" w:cs="Times New Roman"/>
          <w:bCs/>
          <w:sz w:val="24"/>
          <w:szCs w:val="24"/>
          <w:lang w:eastAsia="ru-RU"/>
        </w:rPr>
        <w:t xml:space="preserve"> 402 </w:t>
      </w:r>
      <w:r w:rsidR="00750D8B" w:rsidRPr="00750D8B">
        <w:rPr>
          <w:rFonts w:ascii="Times New Roman" w:eastAsia="Times New Roman" w:hAnsi="Times New Roman" w:cs="Times New Roman"/>
          <w:bCs/>
          <w:sz w:val="24"/>
          <w:szCs w:val="24"/>
          <w:lang w:eastAsia="ru-RU"/>
        </w:rPr>
        <w:t xml:space="preserve">453,91 </w:t>
      </w:r>
      <w:r w:rsidRPr="00331899">
        <w:rPr>
          <w:rFonts w:ascii="Times New Roman" w:eastAsia="Calibri" w:hAnsi="Times New Roman" w:cs="Times New Roman"/>
          <w:sz w:val="24"/>
          <w:szCs w:val="24"/>
        </w:rPr>
        <w:t>тыс. рублей, в том числе из федерального бюджета –</w:t>
      </w:r>
      <w:r w:rsidRPr="00331899">
        <w:rPr>
          <w:rFonts w:ascii="Times New Roman" w:hAnsi="Times New Roman" w:cs="Times New Roman"/>
          <w:sz w:val="24"/>
          <w:szCs w:val="24"/>
        </w:rPr>
        <w:t xml:space="preserve"> </w:t>
      </w:r>
      <w:r w:rsidR="00750D8B">
        <w:rPr>
          <w:rFonts w:ascii="Times New Roman" w:eastAsia="Times New Roman" w:hAnsi="Times New Roman" w:cs="Times New Roman"/>
          <w:bCs/>
          <w:sz w:val="24"/>
          <w:szCs w:val="24"/>
          <w:lang w:eastAsia="ru-RU"/>
        </w:rPr>
        <w:t xml:space="preserve">3 567 </w:t>
      </w:r>
      <w:r w:rsidR="00750D8B" w:rsidRPr="00750D8B">
        <w:rPr>
          <w:rFonts w:ascii="Times New Roman" w:eastAsia="Times New Roman" w:hAnsi="Times New Roman" w:cs="Times New Roman"/>
          <w:bCs/>
          <w:sz w:val="24"/>
          <w:szCs w:val="24"/>
          <w:lang w:eastAsia="ru-RU"/>
        </w:rPr>
        <w:t>210,30</w:t>
      </w:r>
      <w:r w:rsidR="00750D8B">
        <w:rPr>
          <w:rFonts w:ascii="Times New Roman" w:eastAsia="Times New Roman" w:hAnsi="Times New Roman" w:cs="Times New Roman"/>
          <w:bCs/>
          <w:sz w:val="24"/>
          <w:szCs w:val="24"/>
          <w:lang w:eastAsia="ru-RU"/>
        </w:rPr>
        <w:t xml:space="preserve"> </w:t>
      </w:r>
      <w:proofErr w:type="spellStart"/>
      <w:r w:rsidRPr="00331899">
        <w:rPr>
          <w:rFonts w:ascii="Times New Roman" w:eastAsia="Calibri" w:hAnsi="Times New Roman" w:cs="Times New Roman"/>
          <w:sz w:val="24"/>
          <w:szCs w:val="24"/>
        </w:rPr>
        <w:t>тыс</w:t>
      </w:r>
      <w:proofErr w:type="gramStart"/>
      <w:r w:rsidRPr="00331899">
        <w:rPr>
          <w:rFonts w:ascii="Times New Roman" w:eastAsia="Calibri" w:hAnsi="Times New Roman" w:cs="Times New Roman"/>
          <w:sz w:val="24"/>
          <w:szCs w:val="24"/>
        </w:rPr>
        <w:t>.р</w:t>
      </w:r>
      <w:proofErr w:type="gramEnd"/>
      <w:r w:rsidRPr="00331899">
        <w:rPr>
          <w:rFonts w:ascii="Times New Roman" w:eastAsia="Calibri" w:hAnsi="Times New Roman" w:cs="Times New Roman"/>
          <w:sz w:val="24"/>
          <w:szCs w:val="24"/>
        </w:rPr>
        <w:t>ублей</w:t>
      </w:r>
      <w:proofErr w:type="spellEnd"/>
      <w:r w:rsidRPr="00331899">
        <w:rPr>
          <w:rFonts w:ascii="Times New Roman" w:eastAsia="Calibri" w:hAnsi="Times New Roman" w:cs="Times New Roman"/>
          <w:sz w:val="24"/>
          <w:szCs w:val="24"/>
        </w:rPr>
        <w:t xml:space="preserve">, из бюджета РБ – </w:t>
      </w:r>
      <w:r w:rsidR="00750D8B">
        <w:rPr>
          <w:rFonts w:ascii="Times New Roman" w:eastAsia="Times New Roman" w:hAnsi="Times New Roman" w:cs="Times New Roman"/>
          <w:bCs/>
          <w:sz w:val="24"/>
          <w:szCs w:val="24"/>
          <w:lang w:eastAsia="ru-RU"/>
        </w:rPr>
        <w:t xml:space="preserve">1 140 </w:t>
      </w:r>
      <w:r w:rsidR="00750D8B" w:rsidRPr="00750D8B">
        <w:rPr>
          <w:rFonts w:ascii="Times New Roman" w:eastAsia="Times New Roman" w:hAnsi="Times New Roman" w:cs="Times New Roman"/>
          <w:bCs/>
          <w:sz w:val="24"/>
          <w:szCs w:val="24"/>
          <w:lang w:eastAsia="ru-RU"/>
        </w:rPr>
        <w:t>289,41</w:t>
      </w:r>
      <w:r w:rsidR="00750D8B">
        <w:rPr>
          <w:rFonts w:ascii="Times New Roman" w:eastAsia="Times New Roman" w:hAnsi="Times New Roman" w:cs="Times New Roman"/>
          <w:b/>
          <w:bCs/>
          <w:sz w:val="20"/>
          <w:szCs w:val="20"/>
          <w:lang w:eastAsia="ru-RU"/>
        </w:rPr>
        <w:t xml:space="preserve"> </w:t>
      </w:r>
      <w:proofErr w:type="spellStart"/>
      <w:r w:rsidRPr="00331899">
        <w:rPr>
          <w:rFonts w:ascii="Times New Roman" w:eastAsia="Calibri" w:hAnsi="Times New Roman" w:cs="Times New Roman"/>
          <w:sz w:val="24"/>
          <w:szCs w:val="24"/>
        </w:rPr>
        <w:t>тыс.рублей</w:t>
      </w:r>
      <w:proofErr w:type="spellEnd"/>
      <w:r w:rsidRPr="00331899">
        <w:rPr>
          <w:rFonts w:ascii="Times New Roman" w:eastAsia="Calibri" w:hAnsi="Times New Roman" w:cs="Times New Roman"/>
          <w:sz w:val="24"/>
          <w:szCs w:val="24"/>
        </w:rPr>
        <w:t>, внебюджетных источников –</w:t>
      </w:r>
      <w:r w:rsidRPr="00331899">
        <w:rPr>
          <w:rFonts w:ascii="Times New Roman" w:hAnsi="Times New Roman" w:cs="Times New Roman"/>
          <w:sz w:val="24"/>
          <w:szCs w:val="24"/>
        </w:rPr>
        <w:t xml:space="preserve"> </w:t>
      </w:r>
      <w:r w:rsidR="00750D8B" w:rsidRPr="00750D8B">
        <w:rPr>
          <w:rFonts w:ascii="Times New Roman" w:eastAsia="Times New Roman" w:hAnsi="Times New Roman" w:cs="Times New Roman"/>
          <w:bCs/>
          <w:sz w:val="24"/>
          <w:szCs w:val="24"/>
          <w:lang w:eastAsia="ru-RU"/>
        </w:rPr>
        <w:t>694 954,20</w:t>
      </w:r>
      <w:r w:rsidR="00750D8B">
        <w:rPr>
          <w:rFonts w:ascii="Times New Roman" w:eastAsia="Times New Roman" w:hAnsi="Times New Roman" w:cs="Times New Roman"/>
          <w:b/>
          <w:bCs/>
          <w:sz w:val="20"/>
          <w:szCs w:val="20"/>
          <w:lang w:eastAsia="ru-RU"/>
        </w:rPr>
        <w:t xml:space="preserve"> </w:t>
      </w:r>
      <w:r w:rsidRPr="00331899">
        <w:rPr>
          <w:rFonts w:ascii="Times New Roman" w:eastAsia="Calibri" w:hAnsi="Times New Roman" w:cs="Times New Roman"/>
          <w:sz w:val="24"/>
          <w:szCs w:val="24"/>
        </w:rPr>
        <w:t>тыс. рублей.</w:t>
      </w:r>
    </w:p>
    <w:p w:rsidR="00F80BF9" w:rsidRPr="00750D8B" w:rsidRDefault="005124D2" w:rsidP="00750D8B">
      <w:pPr>
        <w:ind w:firstLine="709"/>
        <w:jc w:val="both"/>
        <w:rPr>
          <w:rFonts w:ascii="Times New Roman" w:hAnsi="Times New Roman" w:cs="Times New Roman"/>
          <w:sz w:val="24"/>
          <w:szCs w:val="24"/>
        </w:rPr>
      </w:pPr>
      <w:r w:rsidRPr="00750D8B">
        <w:rPr>
          <w:rFonts w:ascii="Times New Roman" w:eastAsia="Calibri" w:hAnsi="Times New Roman" w:cs="Times New Roman"/>
          <w:sz w:val="24"/>
          <w:szCs w:val="24"/>
        </w:rPr>
        <w:t xml:space="preserve">Освоено за отчетный период </w:t>
      </w:r>
      <w:r w:rsidR="00750D8B" w:rsidRPr="00750D8B">
        <w:rPr>
          <w:rFonts w:ascii="Times New Roman" w:eastAsia="Times New Roman" w:hAnsi="Times New Roman" w:cs="Times New Roman"/>
          <w:bCs/>
          <w:sz w:val="24"/>
          <w:szCs w:val="24"/>
          <w:lang w:eastAsia="ru-RU"/>
        </w:rPr>
        <w:t xml:space="preserve">997 299,11 </w:t>
      </w:r>
      <w:proofErr w:type="spellStart"/>
      <w:r w:rsidRPr="00750D8B">
        <w:rPr>
          <w:rFonts w:ascii="Times New Roman" w:eastAsia="Calibri" w:hAnsi="Times New Roman" w:cs="Times New Roman"/>
          <w:sz w:val="24"/>
          <w:szCs w:val="24"/>
        </w:rPr>
        <w:t>тыс</w:t>
      </w:r>
      <w:proofErr w:type="gramStart"/>
      <w:r w:rsidRPr="00750D8B">
        <w:rPr>
          <w:rFonts w:ascii="Times New Roman" w:eastAsia="Calibri" w:hAnsi="Times New Roman" w:cs="Times New Roman"/>
          <w:sz w:val="24"/>
          <w:szCs w:val="24"/>
        </w:rPr>
        <w:t>.р</w:t>
      </w:r>
      <w:proofErr w:type="gramEnd"/>
      <w:r w:rsidRPr="00750D8B">
        <w:rPr>
          <w:rFonts w:ascii="Times New Roman" w:eastAsia="Calibri" w:hAnsi="Times New Roman" w:cs="Times New Roman"/>
          <w:sz w:val="24"/>
          <w:szCs w:val="24"/>
        </w:rPr>
        <w:t>ублей</w:t>
      </w:r>
      <w:proofErr w:type="spellEnd"/>
      <w:r w:rsidRPr="00750D8B">
        <w:rPr>
          <w:rFonts w:ascii="Times New Roman" w:eastAsia="Calibri" w:hAnsi="Times New Roman" w:cs="Times New Roman"/>
          <w:sz w:val="24"/>
          <w:szCs w:val="24"/>
        </w:rPr>
        <w:t xml:space="preserve"> или </w:t>
      </w:r>
      <w:r w:rsidR="00750D8B" w:rsidRPr="00750D8B">
        <w:rPr>
          <w:rFonts w:ascii="Times New Roman" w:hAnsi="Times New Roman" w:cs="Times New Roman"/>
          <w:sz w:val="24"/>
          <w:szCs w:val="24"/>
        </w:rPr>
        <w:t>28</w:t>
      </w:r>
      <w:r w:rsidRPr="00750D8B">
        <w:rPr>
          <w:rFonts w:ascii="Times New Roman" w:eastAsia="Calibri" w:hAnsi="Times New Roman" w:cs="Times New Roman"/>
          <w:sz w:val="24"/>
          <w:szCs w:val="24"/>
        </w:rPr>
        <w:t xml:space="preserve">% средств федерального бюджета, </w:t>
      </w:r>
      <w:r w:rsidR="00750D8B" w:rsidRPr="00750D8B">
        <w:rPr>
          <w:rFonts w:ascii="Times New Roman" w:eastAsia="Times New Roman" w:hAnsi="Times New Roman" w:cs="Times New Roman"/>
          <w:bCs/>
          <w:sz w:val="24"/>
          <w:szCs w:val="24"/>
          <w:lang w:eastAsia="ru-RU"/>
        </w:rPr>
        <w:t xml:space="preserve">484 647,56 </w:t>
      </w:r>
      <w:proofErr w:type="spellStart"/>
      <w:r w:rsidRPr="00750D8B">
        <w:rPr>
          <w:rFonts w:ascii="Times New Roman" w:eastAsia="Calibri" w:hAnsi="Times New Roman" w:cs="Times New Roman"/>
          <w:sz w:val="24"/>
          <w:szCs w:val="24"/>
        </w:rPr>
        <w:t>тыс.рублей</w:t>
      </w:r>
      <w:proofErr w:type="spellEnd"/>
      <w:r w:rsidRPr="00750D8B">
        <w:rPr>
          <w:rFonts w:ascii="Times New Roman" w:eastAsia="Calibri" w:hAnsi="Times New Roman" w:cs="Times New Roman"/>
          <w:sz w:val="24"/>
          <w:szCs w:val="24"/>
        </w:rPr>
        <w:t xml:space="preserve"> или </w:t>
      </w:r>
      <w:r w:rsidR="00750D8B" w:rsidRPr="00750D8B">
        <w:rPr>
          <w:rFonts w:ascii="Times New Roman" w:hAnsi="Times New Roman" w:cs="Times New Roman"/>
          <w:sz w:val="24"/>
          <w:szCs w:val="24"/>
        </w:rPr>
        <w:t>43</w:t>
      </w:r>
      <w:r w:rsidRPr="00750D8B">
        <w:rPr>
          <w:rFonts w:ascii="Times New Roman" w:eastAsia="Calibri" w:hAnsi="Times New Roman" w:cs="Times New Roman"/>
          <w:sz w:val="24"/>
          <w:szCs w:val="24"/>
        </w:rPr>
        <w:t>% из бюджета РБ.</w:t>
      </w:r>
    </w:p>
    <w:p w:rsidR="00877BF7" w:rsidRDefault="00F80BF9" w:rsidP="00877BF7">
      <w:pPr>
        <w:pStyle w:val="a7"/>
        <w:numPr>
          <w:ilvl w:val="1"/>
          <w:numId w:val="3"/>
        </w:numPr>
        <w:tabs>
          <w:tab w:val="left" w:pos="0"/>
          <w:tab w:val="left" w:pos="1134"/>
        </w:tabs>
        <w:spacing w:after="0" w:line="240" w:lineRule="auto"/>
        <w:ind w:left="0" w:firstLine="709"/>
        <w:jc w:val="both"/>
        <w:rPr>
          <w:rFonts w:ascii="Times New Roman" w:hAnsi="Times New Roman" w:cs="Times New Roman"/>
          <w:color w:val="000000" w:themeColor="text1"/>
          <w:sz w:val="28"/>
          <w:szCs w:val="28"/>
        </w:rPr>
      </w:pPr>
      <w:r w:rsidRPr="00BB0D08">
        <w:rPr>
          <w:rFonts w:ascii="Times New Roman" w:hAnsi="Times New Roman" w:cs="Times New Roman"/>
          <w:color w:val="000000" w:themeColor="text1"/>
          <w:sz w:val="28"/>
          <w:szCs w:val="28"/>
        </w:rPr>
        <w:t>информация по запланированным, выделенным и освоенным средствам в разбивке по источникам финансирования, выраженная в графической форме:</w:t>
      </w:r>
    </w:p>
    <w:p w:rsidR="00331899" w:rsidRPr="00CE09C9" w:rsidRDefault="00331899" w:rsidP="00331899">
      <w:pPr>
        <w:tabs>
          <w:tab w:val="left" w:pos="0"/>
          <w:tab w:val="left" w:pos="1134"/>
        </w:tabs>
        <w:spacing w:after="0" w:line="240" w:lineRule="auto"/>
        <w:jc w:val="both"/>
        <w:rPr>
          <w:rFonts w:ascii="Times New Roman" w:hAnsi="Times New Roman" w:cs="Times New Roman"/>
          <w:color w:val="000000" w:themeColor="text1"/>
          <w:sz w:val="24"/>
          <w:szCs w:val="28"/>
        </w:rPr>
      </w:pPr>
    </w:p>
    <w:p w:rsidR="00F578A2" w:rsidRDefault="00750D8B" w:rsidP="00750D8B">
      <w:pPr>
        <w:pStyle w:val="a7"/>
        <w:tabs>
          <w:tab w:val="left" w:pos="0"/>
          <w:tab w:val="left" w:pos="1134"/>
        </w:tabs>
        <w:spacing w:after="0" w:line="240" w:lineRule="auto"/>
        <w:ind w:left="0"/>
        <w:jc w:val="center"/>
        <w:rPr>
          <w:rFonts w:ascii="Times New Roman" w:hAnsi="Times New Roman" w:cs="Times New Roman"/>
          <w:color w:val="000000" w:themeColor="text1"/>
          <w:sz w:val="28"/>
          <w:szCs w:val="28"/>
        </w:rPr>
      </w:pPr>
      <w:r w:rsidRPr="00750D8B">
        <w:rPr>
          <w:rFonts w:ascii="Times New Roman" w:hAnsi="Times New Roman" w:cs="Times New Roman"/>
          <w:noProof/>
          <w:color w:val="000000" w:themeColor="text1"/>
          <w:sz w:val="28"/>
          <w:szCs w:val="28"/>
          <w:lang w:eastAsia="ru-RU"/>
        </w:rPr>
        <w:lastRenderedPageBreak/>
        <w:drawing>
          <wp:inline distT="0" distB="0" distL="0" distR="0">
            <wp:extent cx="5305425" cy="3124200"/>
            <wp:effectExtent l="1905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0D8B" w:rsidRPr="00F578A2" w:rsidRDefault="00750D8B" w:rsidP="00750D8B">
      <w:pPr>
        <w:pStyle w:val="a7"/>
        <w:tabs>
          <w:tab w:val="left" w:pos="0"/>
          <w:tab w:val="left" w:pos="1134"/>
        </w:tabs>
        <w:spacing w:after="0" w:line="240" w:lineRule="auto"/>
        <w:ind w:left="0"/>
        <w:jc w:val="center"/>
        <w:rPr>
          <w:rFonts w:ascii="Times New Roman" w:hAnsi="Times New Roman" w:cs="Times New Roman"/>
          <w:color w:val="000000" w:themeColor="text1"/>
          <w:sz w:val="28"/>
          <w:szCs w:val="28"/>
        </w:rPr>
      </w:pPr>
    </w:p>
    <w:p w:rsidR="00F626B3" w:rsidRPr="002B7547" w:rsidRDefault="00F626B3" w:rsidP="002B7547">
      <w:pPr>
        <w:pStyle w:val="a7"/>
        <w:numPr>
          <w:ilvl w:val="1"/>
          <w:numId w:val="3"/>
        </w:numPr>
        <w:tabs>
          <w:tab w:val="left" w:pos="0"/>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причины неполного освоения </w:t>
      </w:r>
      <w:r w:rsidR="00F80BF9" w:rsidRPr="00BB0D08">
        <w:rPr>
          <w:rFonts w:ascii="Times New Roman" w:hAnsi="Times New Roman" w:cs="Times New Roman"/>
          <w:color w:val="000000" w:themeColor="text1"/>
          <w:sz w:val="28"/>
          <w:szCs w:val="28"/>
        </w:rPr>
        <w:t xml:space="preserve">средств: </w:t>
      </w:r>
    </w:p>
    <w:p w:rsidR="009E4CCF" w:rsidRDefault="009E4CCF" w:rsidP="006E3AF9">
      <w:pPr>
        <w:pStyle w:val="2"/>
        <w:tabs>
          <w:tab w:val="left" w:pos="709"/>
        </w:tabs>
        <w:ind w:firstLine="709"/>
        <w:jc w:val="left"/>
        <w:rPr>
          <w:sz w:val="24"/>
          <w:szCs w:val="24"/>
        </w:rPr>
      </w:pPr>
    </w:p>
    <w:p w:rsidR="009E4CCF" w:rsidRDefault="009E4CCF" w:rsidP="006E3AF9">
      <w:pPr>
        <w:pStyle w:val="2"/>
        <w:tabs>
          <w:tab w:val="left" w:pos="709"/>
        </w:tabs>
        <w:ind w:firstLine="709"/>
        <w:jc w:val="left"/>
        <w:rPr>
          <w:sz w:val="24"/>
          <w:szCs w:val="24"/>
        </w:rPr>
      </w:pPr>
      <w:r>
        <w:rPr>
          <w:sz w:val="24"/>
          <w:szCs w:val="24"/>
        </w:rPr>
        <w:t xml:space="preserve">Предоставление субсидий сельхозтоваропроизводителям носит заявительный характер и господдержка осуществляется в течение года </w:t>
      </w:r>
      <w:proofErr w:type="gramStart"/>
      <w:r>
        <w:rPr>
          <w:sz w:val="24"/>
          <w:szCs w:val="24"/>
        </w:rPr>
        <w:t>согласно графика</w:t>
      </w:r>
      <w:proofErr w:type="gramEnd"/>
      <w:r>
        <w:rPr>
          <w:sz w:val="24"/>
          <w:szCs w:val="24"/>
        </w:rPr>
        <w:t>.</w:t>
      </w:r>
    </w:p>
    <w:p w:rsidR="009E4CCF" w:rsidRPr="009E4CCF" w:rsidRDefault="006E3AF9" w:rsidP="009E4CCF">
      <w:pPr>
        <w:pStyle w:val="2"/>
        <w:tabs>
          <w:tab w:val="left" w:pos="709"/>
        </w:tabs>
        <w:ind w:firstLine="709"/>
        <w:rPr>
          <w:sz w:val="24"/>
          <w:szCs w:val="24"/>
        </w:rPr>
      </w:pPr>
      <w:r>
        <w:rPr>
          <w:sz w:val="24"/>
          <w:szCs w:val="24"/>
        </w:rPr>
        <w:t>За отчетный период полностью освоены средства федерального бюджета и бюджета РБ, напр</w:t>
      </w:r>
      <w:r w:rsidR="009E4CCF">
        <w:rPr>
          <w:sz w:val="24"/>
          <w:szCs w:val="24"/>
        </w:rPr>
        <w:t>а</w:t>
      </w:r>
      <w:r>
        <w:rPr>
          <w:sz w:val="24"/>
          <w:szCs w:val="24"/>
        </w:rPr>
        <w:t>вленные на несвязанную поддержку в области растениеводства</w:t>
      </w:r>
      <w:r w:rsidR="009E4CCF">
        <w:rPr>
          <w:sz w:val="24"/>
          <w:szCs w:val="24"/>
        </w:rPr>
        <w:t xml:space="preserve"> для обеспечения финансовыми ресурсами </w:t>
      </w:r>
      <w:proofErr w:type="spellStart"/>
      <w:r w:rsidR="009E4CCF">
        <w:rPr>
          <w:sz w:val="24"/>
          <w:szCs w:val="24"/>
        </w:rPr>
        <w:t>сельхозтоваропроизводителей</w:t>
      </w:r>
      <w:proofErr w:type="spellEnd"/>
      <w:r w:rsidR="009E4CCF">
        <w:rPr>
          <w:sz w:val="24"/>
          <w:szCs w:val="24"/>
        </w:rPr>
        <w:t xml:space="preserve"> в период весенне-полевых работ.</w:t>
      </w:r>
    </w:p>
    <w:p w:rsidR="006E3AF9" w:rsidRPr="00F626B3" w:rsidRDefault="006E3AF9" w:rsidP="006E3AF9">
      <w:pPr>
        <w:pStyle w:val="a7"/>
        <w:tabs>
          <w:tab w:val="left" w:pos="0"/>
        </w:tabs>
        <w:spacing w:after="0" w:line="240" w:lineRule="auto"/>
        <w:ind w:left="0" w:firstLine="709"/>
        <w:rPr>
          <w:rFonts w:ascii="Times New Roman" w:hAnsi="Times New Roman" w:cs="Times New Roman"/>
          <w:color w:val="000000" w:themeColor="text1"/>
          <w:sz w:val="24"/>
          <w:szCs w:val="24"/>
        </w:rPr>
      </w:pPr>
    </w:p>
    <w:p w:rsidR="00F80BF9" w:rsidRPr="00BB0D08" w:rsidRDefault="00F80BF9" w:rsidP="00F80BF9">
      <w:pPr>
        <w:pStyle w:val="a7"/>
        <w:numPr>
          <w:ilvl w:val="0"/>
          <w:numId w:val="3"/>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BB0D08">
        <w:rPr>
          <w:rFonts w:ascii="Times New Roman" w:hAnsi="Times New Roman" w:cs="Times New Roman"/>
          <w:b/>
          <w:color w:val="000000" w:themeColor="text1"/>
          <w:sz w:val="28"/>
          <w:szCs w:val="28"/>
        </w:rPr>
        <w:t xml:space="preserve">Отчет о выполнении мероприятий государственной программы </w:t>
      </w:r>
      <w:proofErr w:type="gramStart"/>
      <w:r w:rsidR="002B7547">
        <w:rPr>
          <w:rFonts w:ascii="Times New Roman" w:hAnsi="Times New Roman" w:cs="Times New Roman"/>
          <w:color w:val="000000" w:themeColor="text1"/>
          <w:sz w:val="28"/>
          <w:szCs w:val="28"/>
        </w:rPr>
        <w:t>приведена</w:t>
      </w:r>
      <w:proofErr w:type="gramEnd"/>
      <w:r w:rsidR="002B7547">
        <w:rPr>
          <w:rFonts w:ascii="Times New Roman" w:hAnsi="Times New Roman" w:cs="Times New Roman"/>
          <w:color w:val="000000" w:themeColor="text1"/>
          <w:sz w:val="28"/>
          <w:szCs w:val="28"/>
        </w:rPr>
        <w:t xml:space="preserve"> в таблице 3 в приложении к отчету.</w:t>
      </w:r>
    </w:p>
    <w:p w:rsidR="00F80BF9" w:rsidRPr="00CE09C9" w:rsidRDefault="00F80BF9" w:rsidP="00F80BF9">
      <w:pPr>
        <w:pStyle w:val="a7"/>
        <w:tabs>
          <w:tab w:val="left" w:pos="0"/>
          <w:tab w:val="left" w:pos="993"/>
        </w:tabs>
        <w:spacing w:after="0" w:line="240" w:lineRule="auto"/>
        <w:ind w:left="0" w:firstLine="709"/>
        <w:jc w:val="both"/>
        <w:rPr>
          <w:rFonts w:ascii="Times New Roman" w:hAnsi="Times New Roman" w:cs="Times New Roman"/>
          <w:b/>
          <w:color w:val="000000" w:themeColor="text1"/>
          <w:sz w:val="24"/>
          <w:szCs w:val="28"/>
        </w:rPr>
      </w:pPr>
    </w:p>
    <w:p w:rsidR="000D1D55" w:rsidRPr="006E3AF9" w:rsidRDefault="006E3AF9" w:rsidP="006E3AF9">
      <w:pPr>
        <w:tabs>
          <w:tab w:val="left" w:pos="0"/>
        </w:tabs>
        <w:spacing w:after="0" w:line="240" w:lineRule="auto"/>
        <w:ind w:firstLine="709"/>
        <w:jc w:val="both"/>
        <w:rPr>
          <w:rFonts w:ascii="Times New Roman" w:hAnsi="Times New Roman"/>
          <w:sz w:val="24"/>
          <w:szCs w:val="24"/>
          <w:highlight w:val="yellow"/>
        </w:rPr>
      </w:pPr>
      <w:r>
        <w:rPr>
          <w:rFonts w:ascii="Times New Roman" w:hAnsi="Times New Roman"/>
          <w:sz w:val="24"/>
          <w:szCs w:val="24"/>
        </w:rPr>
        <w:t xml:space="preserve">Говорить о невыполнении мероприятий Госпрограммы в данном отчетном периоде не корректно. Реализация большинства мероприятий начнется во 2-3 кварталах текущего года. Кроме того, все показатели государственной программы в натуральном выражении (продукция животноводства и растениеводства, закуп техники и т.п.) предусмотрены в </w:t>
      </w:r>
      <w:proofErr w:type="spellStart"/>
      <w:r>
        <w:rPr>
          <w:rFonts w:ascii="Times New Roman" w:hAnsi="Times New Roman"/>
          <w:sz w:val="24"/>
          <w:szCs w:val="24"/>
        </w:rPr>
        <w:t>общегодовом</w:t>
      </w:r>
      <w:proofErr w:type="spellEnd"/>
      <w:r>
        <w:rPr>
          <w:rFonts w:ascii="Times New Roman" w:hAnsi="Times New Roman"/>
          <w:sz w:val="24"/>
          <w:szCs w:val="24"/>
        </w:rPr>
        <w:t xml:space="preserve"> объеме с нарастающим итогом без разделения на </w:t>
      </w:r>
      <w:proofErr w:type="spellStart"/>
      <w:r>
        <w:rPr>
          <w:rFonts w:ascii="Times New Roman" w:hAnsi="Times New Roman"/>
          <w:sz w:val="24"/>
          <w:szCs w:val="24"/>
        </w:rPr>
        <w:t>этапность</w:t>
      </w:r>
      <w:proofErr w:type="spellEnd"/>
      <w:r>
        <w:rPr>
          <w:rFonts w:ascii="Times New Roman" w:hAnsi="Times New Roman"/>
          <w:sz w:val="24"/>
          <w:szCs w:val="24"/>
        </w:rPr>
        <w:t xml:space="preserve"> выполнения по кварталам.</w:t>
      </w:r>
    </w:p>
    <w:p w:rsidR="00F80BF9" w:rsidRPr="00DA596A" w:rsidRDefault="00F80BF9" w:rsidP="00F80BF9">
      <w:pPr>
        <w:tabs>
          <w:tab w:val="left" w:pos="993"/>
        </w:tabs>
        <w:spacing w:after="0" w:line="240" w:lineRule="auto"/>
        <w:jc w:val="both"/>
        <w:rPr>
          <w:rFonts w:ascii="Times New Roman" w:hAnsi="Times New Roman" w:cs="Times New Roman"/>
          <w:color w:val="000000" w:themeColor="text1"/>
          <w:sz w:val="24"/>
          <w:szCs w:val="24"/>
        </w:rPr>
      </w:pPr>
    </w:p>
    <w:tbl>
      <w:tblPr>
        <w:tblStyle w:val="aa"/>
        <w:tblW w:w="10207" w:type="dxa"/>
        <w:tblInd w:w="-34" w:type="dxa"/>
        <w:tblLook w:val="04A0" w:firstRow="1" w:lastRow="0" w:firstColumn="1" w:lastColumn="0" w:noHBand="0" w:noVBand="1"/>
      </w:tblPr>
      <w:tblGrid>
        <w:gridCol w:w="534"/>
        <w:gridCol w:w="5845"/>
        <w:gridCol w:w="1701"/>
        <w:gridCol w:w="2127"/>
      </w:tblGrid>
      <w:tr w:rsidR="00F80BF9" w:rsidRPr="0016128F" w:rsidTr="00C624D9">
        <w:trPr>
          <w:trHeight w:val="416"/>
        </w:trPr>
        <w:tc>
          <w:tcPr>
            <w:tcW w:w="534" w:type="dxa"/>
          </w:tcPr>
          <w:p w:rsidR="00F80BF9" w:rsidRPr="0016128F" w:rsidRDefault="00F80BF9" w:rsidP="000D1D55">
            <w:pPr>
              <w:jc w:val="center"/>
              <w:rPr>
                <w:rFonts w:ascii="Times New Roman" w:hAnsi="Times New Roman" w:cs="Times New Roman"/>
                <w:color w:val="000000" w:themeColor="text1"/>
                <w:sz w:val="24"/>
                <w:szCs w:val="20"/>
              </w:rPr>
            </w:pPr>
          </w:p>
        </w:tc>
        <w:tc>
          <w:tcPr>
            <w:tcW w:w="5845" w:type="dxa"/>
          </w:tcPr>
          <w:p w:rsidR="00F80BF9" w:rsidRPr="0016128F" w:rsidRDefault="00F80BF9" w:rsidP="000D1D55">
            <w:pPr>
              <w:pStyle w:val="a7"/>
              <w:ind w:left="33"/>
              <w:jc w:val="center"/>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Наименование параметра</w:t>
            </w:r>
          </w:p>
        </w:tc>
        <w:tc>
          <w:tcPr>
            <w:tcW w:w="1701" w:type="dxa"/>
          </w:tcPr>
          <w:p w:rsidR="00F80BF9" w:rsidRPr="0016128F" w:rsidRDefault="00F80BF9" w:rsidP="000D1D55">
            <w:pPr>
              <w:ind w:left="-108" w:right="-108"/>
              <w:jc w:val="center"/>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Количество, ед.</w:t>
            </w:r>
          </w:p>
        </w:tc>
        <w:tc>
          <w:tcPr>
            <w:tcW w:w="2127" w:type="dxa"/>
          </w:tcPr>
          <w:p w:rsidR="00F80BF9" w:rsidRPr="0016128F" w:rsidRDefault="00F80BF9" w:rsidP="000D1D55">
            <w:pPr>
              <w:jc w:val="center"/>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Доля, %</w:t>
            </w:r>
          </w:p>
        </w:tc>
      </w:tr>
      <w:tr w:rsidR="00F80BF9" w:rsidRPr="0016128F" w:rsidTr="000D1D55">
        <w:tc>
          <w:tcPr>
            <w:tcW w:w="534" w:type="dxa"/>
          </w:tcPr>
          <w:p w:rsidR="00F80BF9" w:rsidRPr="0016128F" w:rsidRDefault="00F80BF9" w:rsidP="000D1D55">
            <w:pPr>
              <w:jc w:val="both"/>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1.</w:t>
            </w:r>
          </w:p>
        </w:tc>
        <w:tc>
          <w:tcPr>
            <w:tcW w:w="5845" w:type="dxa"/>
          </w:tcPr>
          <w:p w:rsidR="00F80BF9" w:rsidRPr="0016128F" w:rsidRDefault="00F80BF9" w:rsidP="000D1D55">
            <w:pPr>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Выполненные мероприятия в полном объеме</w:t>
            </w:r>
          </w:p>
          <w:p w:rsidR="00F80BF9" w:rsidRPr="0016128F" w:rsidRDefault="00F80BF9" w:rsidP="000D1D55">
            <w:pPr>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(100%-е  выполнение или перевыполнение показателя непосредственного результата)</w:t>
            </w:r>
          </w:p>
        </w:tc>
        <w:tc>
          <w:tcPr>
            <w:tcW w:w="1701" w:type="dxa"/>
          </w:tcPr>
          <w:p w:rsidR="00F80BF9" w:rsidRPr="0016128F" w:rsidRDefault="006E3AF9" w:rsidP="007F5F68">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7</w:t>
            </w:r>
          </w:p>
        </w:tc>
        <w:tc>
          <w:tcPr>
            <w:tcW w:w="2127" w:type="dxa"/>
          </w:tcPr>
          <w:p w:rsidR="00F80BF9" w:rsidRPr="0016128F" w:rsidRDefault="006E3AF9" w:rsidP="007F5F68">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8</w:t>
            </w:r>
          </w:p>
        </w:tc>
      </w:tr>
      <w:tr w:rsidR="00F80BF9" w:rsidRPr="0016128F" w:rsidTr="000D1D55">
        <w:tc>
          <w:tcPr>
            <w:tcW w:w="534" w:type="dxa"/>
          </w:tcPr>
          <w:p w:rsidR="00F80BF9" w:rsidRPr="0016128F" w:rsidRDefault="00F80BF9" w:rsidP="000D1D55">
            <w:pPr>
              <w:jc w:val="both"/>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2.</w:t>
            </w:r>
          </w:p>
        </w:tc>
        <w:tc>
          <w:tcPr>
            <w:tcW w:w="5845" w:type="dxa"/>
          </w:tcPr>
          <w:p w:rsidR="00F80BF9" w:rsidRPr="0016128F" w:rsidRDefault="00F80BF9" w:rsidP="000D1D55">
            <w:pPr>
              <w:jc w:val="both"/>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Невыполненные мероприятия в полном объеме</w:t>
            </w:r>
          </w:p>
          <w:p w:rsidR="00F80BF9" w:rsidRPr="0016128F" w:rsidRDefault="00F80BF9" w:rsidP="000D1D55">
            <w:pPr>
              <w:jc w:val="both"/>
              <w:rPr>
                <w:rFonts w:ascii="Times New Roman" w:hAnsi="Times New Roman" w:cs="Times New Roman"/>
                <w:color w:val="000000" w:themeColor="text1"/>
                <w:sz w:val="24"/>
                <w:szCs w:val="20"/>
              </w:rPr>
            </w:pPr>
            <w:r w:rsidRPr="0016128F">
              <w:rPr>
                <w:rFonts w:ascii="Times New Roman" w:hAnsi="Times New Roman" w:cs="Times New Roman"/>
                <w:color w:val="000000" w:themeColor="text1"/>
                <w:sz w:val="24"/>
                <w:szCs w:val="20"/>
              </w:rPr>
              <w:t>(не достигнут 100%-й результат показателя непосредственного результата)</w:t>
            </w:r>
          </w:p>
        </w:tc>
        <w:tc>
          <w:tcPr>
            <w:tcW w:w="1701" w:type="dxa"/>
          </w:tcPr>
          <w:p w:rsidR="00F80BF9" w:rsidRPr="0016128F" w:rsidRDefault="006E3AF9" w:rsidP="007F5F68">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64</w:t>
            </w:r>
          </w:p>
        </w:tc>
        <w:tc>
          <w:tcPr>
            <w:tcW w:w="2127" w:type="dxa"/>
          </w:tcPr>
          <w:p w:rsidR="00F80BF9" w:rsidRPr="0016128F" w:rsidRDefault="006E3AF9" w:rsidP="007F5F68">
            <w:pPr>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69</w:t>
            </w:r>
          </w:p>
        </w:tc>
      </w:tr>
      <w:tr w:rsidR="006E3AF9" w:rsidRPr="0016128F" w:rsidTr="000D1D55">
        <w:tc>
          <w:tcPr>
            <w:tcW w:w="534" w:type="dxa"/>
          </w:tcPr>
          <w:p w:rsidR="006E3AF9" w:rsidRPr="006E3AF9" w:rsidRDefault="006E3AF9" w:rsidP="000D1D55">
            <w:pPr>
              <w:jc w:val="both"/>
              <w:rPr>
                <w:rFonts w:ascii="Times New Roman" w:hAnsi="Times New Roman" w:cs="Times New Roman"/>
                <w:i/>
                <w:color w:val="000000" w:themeColor="text1"/>
                <w:sz w:val="24"/>
                <w:szCs w:val="20"/>
              </w:rPr>
            </w:pPr>
            <w:r w:rsidRPr="006E3AF9">
              <w:rPr>
                <w:rFonts w:ascii="Times New Roman" w:hAnsi="Times New Roman" w:cs="Times New Roman"/>
                <w:i/>
                <w:color w:val="000000" w:themeColor="text1"/>
                <w:sz w:val="24"/>
                <w:szCs w:val="20"/>
              </w:rPr>
              <w:t xml:space="preserve">3. </w:t>
            </w:r>
          </w:p>
        </w:tc>
        <w:tc>
          <w:tcPr>
            <w:tcW w:w="5845" w:type="dxa"/>
          </w:tcPr>
          <w:p w:rsidR="006E3AF9" w:rsidRPr="006E3AF9" w:rsidRDefault="008B099C" w:rsidP="008B099C">
            <w:pPr>
              <w:jc w:val="both"/>
              <w:rPr>
                <w:rFonts w:ascii="Times New Roman" w:hAnsi="Times New Roman" w:cs="Times New Roman"/>
                <w:i/>
                <w:color w:val="000000" w:themeColor="text1"/>
                <w:sz w:val="24"/>
                <w:szCs w:val="20"/>
              </w:rPr>
            </w:pPr>
            <w:bookmarkStart w:id="0" w:name="OLE_LINK1"/>
            <w:r>
              <w:rPr>
                <w:rFonts w:ascii="Times New Roman" w:hAnsi="Times New Roman" w:cs="Times New Roman"/>
                <w:i/>
                <w:color w:val="000000" w:themeColor="text1"/>
                <w:sz w:val="24"/>
                <w:szCs w:val="20"/>
              </w:rPr>
              <w:t>Мероприятия, по которым плановые</w:t>
            </w:r>
            <w:r w:rsidR="006E3AF9" w:rsidRPr="006E3AF9">
              <w:rPr>
                <w:rFonts w:ascii="Times New Roman" w:hAnsi="Times New Roman" w:cs="Times New Roman"/>
                <w:i/>
                <w:color w:val="000000" w:themeColor="text1"/>
                <w:sz w:val="24"/>
                <w:szCs w:val="20"/>
              </w:rPr>
              <w:t xml:space="preserve"> значени</w:t>
            </w:r>
            <w:r>
              <w:rPr>
                <w:rFonts w:ascii="Times New Roman" w:hAnsi="Times New Roman" w:cs="Times New Roman"/>
                <w:i/>
                <w:color w:val="000000" w:themeColor="text1"/>
                <w:sz w:val="24"/>
                <w:szCs w:val="20"/>
              </w:rPr>
              <w:t>я</w:t>
            </w:r>
            <w:r w:rsidR="00C321BE">
              <w:rPr>
                <w:rFonts w:ascii="Times New Roman" w:hAnsi="Times New Roman" w:cs="Times New Roman"/>
                <w:i/>
                <w:color w:val="000000" w:themeColor="text1"/>
                <w:sz w:val="24"/>
                <w:szCs w:val="20"/>
              </w:rPr>
              <w:t xml:space="preserve"> показателей</w:t>
            </w:r>
            <w:r w:rsidR="006E3AF9" w:rsidRPr="006E3AF9">
              <w:rPr>
                <w:rFonts w:ascii="Times New Roman" w:hAnsi="Times New Roman" w:cs="Times New Roman"/>
                <w:i/>
                <w:color w:val="000000" w:themeColor="text1"/>
                <w:sz w:val="24"/>
                <w:szCs w:val="20"/>
              </w:rPr>
              <w:t xml:space="preserve"> непосредственного результата в отчетном году не предусмотрен</w:t>
            </w:r>
            <w:r>
              <w:rPr>
                <w:rFonts w:ascii="Times New Roman" w:hAnsi="Times New Roman" w:cs="Times New Roman"/>
                <w:i/>
                <w:color w:val="000000" w:themeColor="text1"/>
                <w:sz w:val="24"/>
                <w:szCs w:val="20"/>
              </w:rPr>
              <w:t>ы</w:t>
            </w:r>
            <w:bookmarkEnd w:id="0"/>
          </w:p>
        </w:tc>
        <w:tc>
          <w:tcPr>
            <w:tcW w:w="1701" w:type="dxa"/>
          </w:tcPr>
          <w:p w:rsidR="006E3AF9" w:rsidRPr="006E3AF9" w:rsidRDefault="006E3AF9" w:rsidP="007F5F68">
            <w:pPr>
              <w:jc w:val="center"/>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22</w:t>
            </w:r>
          </w:p>
        </w:tc>
        <w:tc>
          <w:tcPr>
            <w:tcW w:w="2127" w:type="dxa"/>
          </w:tcPr>
          <w:p w:rsidR="006E3AF9" w:rsidRPr="006E3AF9" w:rsidRDefault="006E3AF9" w:rsidP="007F5F68">
            <w:pPr>
              <w:jc w:val="center"/>
              <w:rPr>
                <w:rFonts w:ascii="Times New Roman" w:hAnsi="Times New Roman" w:cs="Times New Roman"/>
                <w:i/>
                <w:color w:val="000000" w:themeColor="text1"/>
                <w:sz w:val="24"/>
                <w:szCs w:val="20"/>
              </w:rPr>
            </w:pPr>
            <w:r>
              <w:rPr>
                <w:rFonts w:ascii="Times New Roman" w:hAnsi="Times New Roman" w:cs="Times New Roman"/>
                <w:i/>
                <w:color w:val="000000" w:themeColor="text1"/>
                <w:sz w:val="24"/>
                <w:szCs w:val="20"/>
              </w:rPr>
              <w:t>23</w:t>
            </w:r>
          </w:p>
        </w:tc>
      </w:tr>
    </w:tbl>
    <w:p w:rsidR="004F64C6" w:rsidRPr="00CE09C9" w:rsidRDefault="004F64C6" w:rsidP="00EA3CFA">
      <w:pPr>
        <w:tabs>
          <w:tab w:val="left" w:pos="993"/>
        </w:tabs>
        <w:spacing w:after="0" w:line="240" w:lineRule="auto"/>
        <w:jc w:val="both"/>
        <w:rPr>
          <w:rFonts w:ascii="Times New Roman" w:hAnsi="Times New Roman" w:cs="Times New Roman"/>
          <w:b/>
          <w:color w:val="000000" w:themeColor="text1"/>
          <w:sz w:val="24"/>
          <w:szCs w:val="28"/>
        </w:rPr>
      </w:pPr>
    </w:p>
    <w:p w:rsidR="004F64C6" w:rsidRDefault="004F64C6" w:rsidP="004F64C6">
      <w:pPr>
        <w:tabs>
          <w:tab w:val="left" w:pos="993"/>
        </w:tabs>
        <w:spacing w:after="0" w:line="240" w:lineRule="auto"/>
        <w:ind w:left="56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5. </w:t>
      </w:r>
      <w:r w:rsidR="00F80BF9" w:rsidRPr="004F64C6">
        <w:rPr>
          <w:rFonts w:ascii="Times New Roman" w:hAnsi="Times New Roman" w:cs="Times New Roman"/>
          <w:b/>
          <w:color w:val="000000" w:themeColor="text1"/>
          <w:sz w:val="28"/>
          <w:szCs w:val="28"/>
        </w:rPr>
        <w:t>Выводы</w:t>
      </w:r>
    </w:p>
    <w:p w:rsidR="004F64C6" w:rsidRDefault="004F64C6" w:rsidP="00274468">
      <w:pPr>
        <w:pStyle w:val="a7"/>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proofErr w:type="gramStart"/>
      <w:r w:rsidRPr="00274468">
        <w:rPr>
          <w:rFonts w:ascii="Times New Roman" w:eastAsia="Times New Roman" w:hAnsi="Times New Roman" w:cs="Times New Roman"/>
          <w:bCs/>
          <w:sz w:val="24"/>
          <w:szCs w:val="24"/>
          <w:lang w:eastAsia="ru-RU"/>
        </w:rPr>
        <w:t>Определяющим фактором по достижению целевого показателя «</w:t>
      </w:r>
      <w:r w:rsidRPr="00274468">
        <w:rPr>
          <w:rFonts w:ascii="Times New Roman" w:eastAsia="Times New Roman" w:hAnsi="Times New Roman" w:cs="Times New Roman"/>
          <w:bCs/>
          <w:i/>
          <w:sz w:val="24"/>
          <w:szCs w:val="24"/>
          <w:lang w:eastAsia="ru-RU"/>
        </w:rPr>
        <w:t xml:space="preserve">Индекс производства продукции сельского хозяйства» </w:t>
      </w:r>
      <w:r w:rsidRPr="00274468">
        <w:rPr>
          <w:rFonts w:ascii="Times New Roman" w:eastAsia="Times New Roman" w:hAnsi="Times New Roman" w:cs="Times New Roman"/>
          <w:bCs/>
          <w:sz w:val="24"/>
          <w:szCs w:val="24"/>
          <w:lang w:eastAsia="ru-RU"/>
        </w:rPr>
        <w:t>является реализация мероприятий подпрограмм и республиканских целевых программ государственной программы, направленных на развитие и улучшение пл</w:t>
      </w:r>
      <w:r w:rsidRPr="00274468">
        <w:rPr>
          <w:rFonts w:ascii="Times New Roman" w:eastAsia="Times New Roman" w:hAnsi="Times New Roman" w:cs="Times New Roman"/>
          <w:bCs/>
          <w:color w:val="000000"/>
          <w:sz w:val="24"/>
          <w:szCs w:val="24"/>
          <w:lang w:eastAsia="ru-RU"/>
        </w:rPr>
        <w:t xml:space="preserve">еменной базы мясного и молочного скотоводства, комплексную техническую и </w:t>
      </w:r>
      <w:r w:rsidRPr="00274468">
        <w:rPr>
          <w:rFonts w:ascii="Times New Roman" w:eastAsia="Times New Roman" w:hAnsi="Times New Roman" w:cs="Times New Roman"/>
          <w:bCs/>
          <w:color w:val="000000"/>
          <w:sz w:val="24"/>
          <w:szCs w:val="24"/>
          <w:lang w:eastAsia="ru-RU"/>
        </w:rPr>
        <w:lastRenderedPageBreak/>
        <w:t>технологическую модернизацию и реконструкцию молочно-товарных ферм, а также реализация инвестиционных проектов, направленных на реконструкцию и модернизацию перерабатывающих предприятий.</w:t>
      </w:r>
      <w:proofErr w:type="gramEnd"/>
    </w:p>
    <w:p w:rsidR="001812EE" w:rsidRDefault="001812EE" w:rsidP="001812EE">
      <w:pPr>
        <w:pStyle w:val="a7"/>
        <w:tabs>
          <w:tab w:val="left" w:pos="0"/>
        </w:tabs>
        <w:spacing w:after="0" w:line="240" w:lineRule="auto"/>
        <w:ind w:left="0" w:firstLine="709"/>
        <w:jc w:val="both"/>
        <w:rPr>
          <w:rFonts w:ascii="Times New Roman" w:hAnsi="Times New Roman"/>
          <w:sz w:val="24"/>
          <w:szCs w:val="24"/>
        </w:rPr>
      </w:pPr>
      <w:r w:rsidRPr="00E30F94">
        <w:rPr>
          <w:rFonts w:ascii="Times New Roman" w:hAnsi="Times New Roman"/>
          <w:sz w:val="24"/>
          <w:szCs w:val="24"/>
        </w:rPr>
        <w:t xml:space="preserve">Ведется активная работа по обеспечению получения запланированного объема зерновых и зернобобовых культур, в частности </w:t>
      </w:r>
      <w:r>
        <w:rPr>
          <w:rFonts w:ascii="Times New Roman" w:hAnsi="Times New Roman"/>
          <w:sz w:val="24"/>
          <w:szCs w:val="24"/>
        </w:rPr>
        <w:t xml:space="preserve">проведена подкормка озимых культур, при этом площади их увеличены, подготовлен необходимый объем семенного материала яровых культур, сахарной свеклы и подсолнечника. </w:t>
      </w:r>
    </w:p>
    <w:p w:rsidR="001812EE" w:rsidRPr="001812EE" w:rsidRDefault="001812EE" w:rsidP="001812EE">
      <w:pPr>
        <w:pStyle w:val="a7"/>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Проведен плановый ремонт сельхозтехники, в </w:t>
      </w:r>
      <w:proofErr w:type="spellStart"/>
      <w:r>
        <w:rPr>
          <w:rFonts w:ascii="Times New Roman" w:hAnsi="Times New Roman"/>
          <w:sz w:val="24"/>
          <w:szCs w:val="24"/>
        </w:rPr>
        <w:t>т.ч</w:t>
      </w:r>
      <w:proofErr w:type="spellEnd"/>
      <w:r>
        <w:rPr>
          <w:rFonts w:ascii="Times New Roman" w:hAnsi="Times New Roman"/>
          <w:sz w:val="24"/>
          <w:szCs w:val="24"/>
        </w:rPr>
        <w:t xml:space="preserve">. в </w:t>
      </w:r>
      <w:proofErr w:type="gramStart"/>
      <w:r>
        <w:rPr>
          <w:rFonts w:ascii="Times New Roman" w:hAnsi="Times New Roman"/>
          <w:sz w:val="24"/>
          <w:szCs w:val="24"/>
        </w:rPr>
        <w:t>республиканских</w:t>
      </w:r>
      <w:proofErr w:type="gramEnd"/>
      <w:r>
        <w:rPr>
          <w:rFonts w:ascii="Times New Roman" w:hAnsi="Times New Roman"/>
          <w:sz w:val="24"/>
          <w:szCs w:val="24"/>
        </w:rPr>
        <w:t xml:space="preserve"> МТС, в настоящее время ведется подготовка техники к кормозаготовительным и уборочным работам.</w:t>
      </w:r>
    </w:p>
    <w:p w:rsidR="005D33EF" w:rsidRDefault="005D33EF" w:rsidP="00274468">
      <w:pPr>
        <w:pStyle w:val="a7"/>
        <w:tabs>
          <w:tab w:val="left" w:pos="993"/>
        </w:tabs>
        <w:spacing w:after="0" w:line="240" w:lineRule="auto"/>
        <w:ind w:left="0" w:firstLine="709"/>
        <w:jc w:val="both"/>
        <w:rPr>
          <w:rFonts w:ascii="Times New Roman" w:hAnsi="Times New Roman" w:cs="Times New Roman"/>
          <w:iCs/>
          <w:sz w:val="24"/>
          <w:szCs w:val="24"/>
        </w:rPr>
      </w:pPr>
      <w:r w:rsidRPr="000A5019">
        <w:rPr>
          <w:rFonts w:ascii="Times New Roman" w:eastAsia="Times New Roman" w:hAnsi="Times New Roman" w:cs="Times New Roman"/>
          <w:bCs/>
          <w:color w:val="000000"/>
          <w:sz w:val="24"/>
          <w:szCs w:val="24"/>
          <w:lang w:eastAsia="ru-RU"/>
        </w:rPr>
        <w:t xml:space="preserve">Для обеспечения сохранности произведенных картофеля и овощей в </w:t>
      </w:r>
      <w:proofErr w:type="spellStart"/>
      <w:r w:rsidRPr="000A5019">
        <w:rPr>
          <w:rFonts w:ascii="Times New Roman" w:eastAsia="Times New Roman" w:hAnsi="Times New Roman" w:cs="Times New Roman"/>
          <w:bCs/>
          <w:color w:val="000000"/>
          <w:sz w:val="24"/>
          <w:szCs w:val="24"/>
          <w:lang w:eastAsia="ru-RU"/>
        </w:rPr>
        <w:t>Иглинском</w:t>
      </w:r>
      <w:proofErr w:type="spellEnd"/>
      <w:r w:rsidRPr="000A5019">
        <w:rPr>
          <w:rFonts w:ascii="Times New Roman" w:eastAsia="Times New Roman" w:hAnsi="Times New Roman" w:cs="Times New Roman"/>
          <w:bCs/>
          <w:color w:val="000000"/>
          <w:sz w:val="24"/>
          <w:szCs w:val="24"/>
          <w:lang w:eastAsia="ru-RU"/>
        </w:rPr>
        <w:t xml:space="preserve">, Уфимском, </w:t>
      </w:r>
      <w:proofErr w:type="spellStart"/>
      <w:r w:rsidRPr="000A5019">
        <w:rPr>
          <w:rFonts w:ascii="Times New Roman" w:eastAsia="Times New Roman" w:hAnsi="Times New Roman" w:cs="Times New Roman"/>
          <w:bCs/>
          <w:color w:val="000000"/>
          <w:sz w:val="24"/>
          <w:szCs w:val="24"/>
          <w:lang w:eastAsia="ru-RU"/>
        </w:rPr>
        <w:t>Туймазинском</w:t>
      </w:r>
      <w:proofErr w:type="spellEnd"/>
      <w:r w:rsidRPr="000A5019">
        <w:rPr>
          <w:rFonts w:ascii="Times New Roman" w:eastAsia="Times New Roman" w:hAnsi="Times New Roman" w:cs="Times New Roman"/>
          <w:bCs/>
          <w:color w:val="000000"/>
          <w:sz w:val="24"/>
          <w:szCs w:val="24"/>
          <w:lang w:eastAsia="ru-RU"/>
        </w:rPr>
        <w:t xml:space="preserve"> и </w:t>
      </w:r>
      <w:proofErr w:type="spellStart"/>
      <w:r w:rsidRPr="000A5019">
        <w:rPr>
          <w:rFonts w:ascii="Times New Roman" w:eastAsia="Times New Roman" w:hAnsi="Times New Roman" w:cs="Times New Roman"/>
          <w:bCs/>
          <w:color w:val="000000"/>
          <w:sz w:val="24"/>
          <w:szCs w:val="24"/>
          <w:lang w:eastAsia="ru-RU"/>
        </w:rPr>
        <w:t>Чишминском</w:t>
      </w:r>
      <w:proofErr w:type="spellEnd"/>
      <w:r w:rsidRPr="000A5019">
        <w:rPr>
          <w:rFonts w:ascii="Times New Roman" w:eastAsia="Times New Roman" w:hAnsi="Times New Roman" w:cs="Times New Roman"/>
          <w:bCs/>
          <w:color w:val="000000"/>
          <w:sz w:val="24"/>
          <w:szCs w:val="24"/>
          <w:lang w:eastAsia="ru-RU"/>
        </w:rPr>
        <w:t xml:space="preserve"> районах ведется реконструкция и строительство овощ</w:t>
      </w:r>
      <w:proofErr w:type="gramStart"/>
      <w:r w:rsidRPr="000A5019">
        <w:rPr>
          <w:rFonts w:ascii="Times New Roman" w:eastAsia="Times New Roman" w:hAnsi="Times New Roman" w:cs="Times New Roman"/>
          <w:bCs/>
          <w:color w:val="000000"/>
          <w:sz w:val="24"/>
          <w:szCs w:val="24"/>
          <w:lang w:eastAsia="ru-RU"/>
        </w:rPr>
        <w:t>е-</w:t>
      </w:r>
      <w:proofErr w:type="gramEnd"/>
      <w:r w:rsidRPr="000A5019">
        <w:rPr>
          <w:rFonts w:ascii="Times New Roman" w:eastAsia="Times New Roman" w:hAnsi="Times New Roman" w:cs="Times New Roman"/>
          <w:bCs/>
          <w:color w:val="000000"/>
          <w:sz w:val="24"/>
          <w:szCs w:val="24"/>
          <w:lang w:eastAsia="ru-RU"/>
        </w:rPr>
        <w:t xml:space="preserve"> и картофелехранилищ.</w:t>
      </w:r>
      <w:r>
        <w:rPr>
          <w:rFonts w:ascii="Times New Roman" w:eastAsia="Times New Roman" w:hAnsi="Times New Roman" w:cs="Times New Roman"/>
          <w:bCs/>
          <w:color w:val="000000"/>
          <w:sz w:val="24"/>
          <w:szCs w:val="24"/>
          <w:lang w:eastAsia="ru-RU"/>
        </w:rPr>
        <w:t xml:space="preserve"> </w:t>
      </w:r>
      <w:r w:rsidRPr="000A5019">
        <w:rPr>
          <w:rFonts w:ascii="Times New Roman" w:hAnsi="Times New Roman" w:cs="Times New Roman"/>
          <w:color w:val="000000"/>
          <w:sz w:val="24"/>
          <w:szCs w:val="24"/>
        </w:rPr>
        <w:t xml:space="preserve">Запущена вторая очередь производства в КФХ Хабибрахманов на площади 3 га. Объем производства планируется получить во втором квартале </w:t>
      </w:r>
      <w:r>
        <w:rPr>
          <w:rFonts w:ascii="Times New Roman" w:hAnsi="Times New Roman" w:cs="Times New Roman"/>
          <w:color w:val="000000"/>
          <w:sz w:val="24"/>
          <w:szCs w:val="24"/>
        </w:rPr>
        <w:t>2016 г. В ООО «</w:t>
      </w:r>
      <w:proofErr w:type="spellStart"/>
      <w:r>
        <w:rPr>
          <w:rFonts w:ascii="Times New Roman" w:hAnsi="Times New Roman" w:cs="Times New Roman"/>
          <w:color w:val="000000"/>
          <w:sz w:val="24"/>
          <w:szCs w:val="24"/>
        </w:rPr>
        <w:t>Башовощснаб</w:t>
      </w:r>
      <w:proofErr w:type="spellEnd"/>
      <w:r>
        <w:rPr>
          <w:rFonts w:ascii="Times New Roman" w:hAnsi="Times New Roman" w:cs="Times New Roman"/>
          <w:color w:val="000000"/>
          <w:sz w:val="24"/>
          <w:szCs w:val="24"/>
        </w:rPr>
        <w:t>» на первый</w:t>
      </w:r>
      <w:r w:rsidRPr="000A5019">
        <w:rPr>
          <w:rFonts w:ascii="Times New Roman" w:hAnsi="Times New Roman" w:cs="Times New Roman"/>
          <w:color w:val="000000"/>
          <w:sz w:val="24"/>
          <w:szCs w:val="24"/>
        </w:rPr>
        <w:t xml:space="preserve"> квартал пришелся период замены оборота огурцов, был произведён посев новой партии и замена и установка нового оборудования. В результате планируется увеличение ур</w:t>
      </w:r>
      <w:r>
        <w:rPr>
          <w:rFonts w:ascii="Times New Roman" w:hAnsi="Times New Roman" w:cs="Times New Roman"/>
          <w:color w:val="000000"/>
          <w:sz w:val="24"/>
          <w:szCs w:val="24"/>
        </w:rPr>
        <w:t xml:space="preserve">ожайности с 3 до 4 тонн в день. </w:t>
      </w:r>
      <w:r w:rsidRPr="001812EE">
        <w:rPr>
          <w:rFonts w:ascii="Times New Roman" w:hAnsi="Times New Roman" w:cs="Times New Roman"/>
          <w:iCs/>
          <w:sz w:val="24"/>
          <w:szCs w:val="24"/>
        </w:rPr>
        <w:t>В 2016 году планируется ввести в оборот дополнительно 8 га промышленных теплиц, провести модернизацию 6 га. Дополнительный валовый сбор составит 4 тыс. тонн. Готовится пакет документов для участия в конкурсном отборе инвестиционных проектов МСХ РФ, направленных на строительство и модернизацию проектов АПК.</w:t>
      </w:r>
    </w:p>
    <w:p w:rsidR="00274468" w:rsidRPr="00274468" w:rsidRDefault="000A5019" w:rsidP="00274468">
      <w:pPr>
        <w:pStyle w:val="a7"/>
        <w:tabs>
          <w:tab w:val="left" w:pos="993"/>
        </w:tabs>
        <w:spacing w:after="0" w:line="240" w:lineRule="auto"/>
        <w:ind w:left="0"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 целях достижения плановых значений показателей</w:t>
      </w:r>
      <w:r w:rsidR="00274468" w:rsidRPr="000A501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Госпрограммы</w:t>
      </w:r>
      <w:r w:rsidR="00274468" w:rsidRPr="000A5019">
        <w:rPr>
          <w:rFonts w:ascii="Times New Roman" w:eastAsia="Times New Roman" w:hAnsi="Times New Roman" w:cs="Times New Roman"/>
          <w:b/>
          <w:bCs/>
          <w:color w:val="000000"/>
          <w:sz w:val="24"/>
          <w:szCs w:val="24"/>
          <w:lang w:eastAsia="ru-RU"/>
        </w:rPr>
        <w:t xml:space="preserve"> </w:t>
      </w:r>
      <w:r w:rsidR="00274468" w:rsidRPr="000A5019">
        <w:rPr>
          <w:rFonts w:ascii="Times New Roman" w:eastAsia="Times New Roman" w:hAnsi="Times New Roman" w:cs="Times New Roman"/>
          <w:bCs/>
          <w:color w:val="000000"/>
          <w:sz w:val="24"/>
          <w:szCs w:val="24"/>
          <w:lang w:eastAsia="ru-RU"/>
        </w:rPr>
        <w:t xml:space="preserve">ведется работа по вводу в эксплуатацию молочных комплексов: Чебеньки (передан </w:t>
      </w:r>
      <w:proofErr w:type="spellStart"/>
      <w:r w:rsidR="00274468" w:rsidRPr="000A5019">
        <w:rPr>
          <w:rFonts w:ascii="Times New Roman" w:eastAsia="Times New Roman" w:hAnsi="Times New Roman" w:cs="Times New Roman"/>
          <w:bCs/>
          <w:color w:val="000000"/>
          <w:sz w:val="24"/>
          <w:szCs w:val="24"/>
          <w:lang w:eastAsia="ru-RU"/>
        </w:rPr>
        <w:t>Зирганской</w:t>
      </w:r>
      <w:proofErr w:type="spellEnd"/>
      <w:r w:rsidR="00274468" w:rsidRPr="000A5019">
        <w:rPr>
          <w:rFonts w:ascii="Times New Roman" w:eastAsia="Times New Roman" w:hAnsi="Times New Roman" w:cs="Times New Roman"/>
          <w:bCs/>
          <w:color w:val="000000"/>
          <w:sz w:val="24"/>
          <w:szCs w:val="24"/>
          <w:lang w:eastAsia="ru-RU"/>
        </w:rPr>
        <w:t xml:space="preserve"> МТС), </w:t>
      </w:r>
      <w:proofErr w:type="spellStart"/>
      <w:r w:rsidR="00274468" w:rsidRPr="000A5019">
        <w:rPr>
          <w:rFonts w:ascii="Times New Roman" w:eastAsia="Times New Roman" w:hAnsi="Times New Roman" w:cs="Times New Roman"/>
          <w:bCs/>
          <w:color w:val="000000"/>
          <w:sz w:val="24"/>
          <w:szCs w:val="24"/>
          <w:lang w:eastAsia="ru-RU"/>
        </w:rPr>
        <w:t>Культабан</w:t>
      </w:r>
      <w:proofErr w:type="spellEnd"/>
      <w:r w:rsidR="00274468" w:rsidRPr="000A5019">
        <w:rPr>
          <w:rFonts w:ascii="Times New Roman" w:eastAsia="Times New Roman" w:hAnsi="Times New Roman" w:cs="Times New Roman"/>
          <w:bCs/>
          <w:color w:val="000000"/>
          <w:sz w:val="24"/>
          <w:szCs w:val="24"/>
          <w:lang w:eastAsia="ru-RU"/>
        </w:rPr>
        <w:t xml:space="preserve"> (завезли скот 640 голов, засеяны поля под кормовые культуры), </w:t>
      </w:r>
      <w:proofErr w:type="spellStart"/>
      <w:r w:rsidR="00274468" w:rsidRPr="000A5019">
        <w:rPr>
          <w:rFonts w:ascii="Times New Roman" w:eastAsia="Times New Roman" w:hAnsi="Times New Roman" w:cs="Times New Roman"/>
          <w:bCs/>
          <w:color w:val="000000"/>
          <w:sz w:val="24"/>
          <w:szCs w:val="24"/>
          <w:lang w:eastAsia="ru-RU"/>
        </w:rPr>
        <w:t>Агрогалс</w:t>
      </w:r>
      <w:proofErr w:type="spellEnd"/>
      <w:r w:rsidR="00274468" w:rsidRPr="000A5019">
        <w:rPr>
          <w:rFonts w:ascii="Times New Roman" w:eastAsia="Times New Roman" w:hAnsi="Times New Roman" w:cs="Times New Roman"/>
          <w:bCs/>
          <w:color w:val="000000"/>
          <w:sz w:val="24"/>
          <w:szCs w:val="24"/>
          <w:lang w:eastAsia="ru-RU"/>
        </w:rPr>
        <w:t xml:space="preserve"> (ведутся переговоры по продаже комплекса СПК «Урожай» </w:t>
      </w:r>
      <w:proofErr w:type="spellStart"/>
      <w:r w:rsidR="00274468" w:rsidRPr="000A5019">
        <w:rPr>
          <w:rFonts w:ascii="Times New Roman" w:eastAsia="Times New Roman" w:hAnsi="Times New Roman" w:cs="Times New Roman"/>
          <w:bCs/>
          <w:color w:val="000000"/>
          <w:sz w:val="24"/>
          <w:szCs w:val="24"/>
          <w:lang w:eastAsia="ru-RU"/>
        </w:rPr>
        <w:t>Аургазинского</w:t>
      </w:r>
      <w:proofErr w:type="spellEnd"/>
      <w:r w:rsidR="00274468" w:rsidRPr="000A5019">
        <w:rPr>
          <w:rFonts w:ascii="Times New Roman" w:eastAsia="Times New Roman" w:hAnsi="Times New Roman" w:cs="Times New Roman"/>
          <w:bCs/>
          <w:color w:val="000000"/>
          <w:sz w:val="24"/>
          <w:szCs w:val="24"/>
          <w:lang w:eastAsia="ru-RU"/>
        </w:rPr>
        <w:t xml:space="preserve"> района). Прорабатывается вопрос по передаче молочно-товарной фермы в </w:t>
      </w:r>
      <w:proofErr w:type="spellStart"/>
      <w:r w:rsidR="00274468" w:rsidRPr="000A5019">
        <w:rPr>
          <w:rFonts w:ascii="Times New Roman" w:eastAsia="Times New Roman" w:hAnsi="Times New Roman" w:cs="Times New Roman"/>
          <w:bCs/>
          <w:color w:val="000000"/>
          <w:sz w:val="24"/>
          <w:szCs w:val="24"/>
          <w:lang w:eastAsia="ru-RU"/>
        </w:rPr>
        <w:t>Янаульском</w:t>
      </w:r>
      <w:proofErr w:type="spellEnd"/>
      <w:r w:rsidR="00274468" w:rsidRPr="000A5019">
        <w:rPr>
          <w:rFonts w:ascii="Times New Roman" w:eastAsia="Times New Roman" w:hAnsi="Times New Roman" w:cs="Times New Roman"/>
          <w:bCs/>
          <w:color w:val="000000"/>
          <w:sz w:val="24"/>
          <w:szCs w:val="24"/>
          <w:lang w:eastAsia="ru-RU"/>
        </w:rPr>
        <w:t xml:space="preserve"> районе, принадлежащей ранее </w:t>
      </w:r>
      <w:proofErr w:type="spellStart"/>
      <w:r w:rsidR="00274468" w:rsidRPr="000A5019">
        <w:rPr>
          <w:rFonts w:ascii="Times New Roman" w:eastAsia="Times New Roman" w:hAnsi="Times New Roman" w:cs="Times New Roman"/>
          <w:bCs/>
          <w:color w:val="000000"/>
          <w:sz w:val="24"/>
          <w:szCs w:val="24"/>
          <w:lang w:eastAsia="ru-RU"/>
        </w:rPr>
        <w:t>Промцентру</w:t>
      </w:r>
      <w:proofErr w:type="spellEnd"/>
      <w:r w:rsidR="00274468" w:rsidRPr="000A5019">
        <w:rPr>
          <w:rFonts w:ascii="Times New Roman" w:eastAsia="Times New Roman" w:hAnsi="Times New Roman" w:cs="Times New Roman"/>
          <w:bCs/>
          <w:color w:val="000000"/>
          <w:sz w:val="24"/>
          <w:szCs w:val="24"/>
          <w:lang w:eastAsia="ru-RU"/>
        </w:rPr>
        <w:t xml:space="preserve"> сельхозпредприятию СПК «Победа» </w:t>
      </w:r>
      <w:proofErr w:type="spellStart"/>
      <w:r w:rsidR="00274468" w:rsidRPr="000A5019">
        <w:rPr>
          <w:rFonts w:ascii="Times New Roman" w:eastAsia="Times New Roman" w:hAnsi="Times New Roman" w:cs="Times New Roman"/>
          <w:bCs/>
          <w:color w:val="000000"/>
          <w:sz w:val="24"/>
          <w:szCs w:val="24"/>
          <w:lang w:eastAsia="ru-RU"/>
        </w:rPr>
        <w:t>Янаульского</w:t>
      </w:r>
      <w:proofErr w:type="spellEnd"/>
      <w:r w:rsidR="00274468" w:rsidRPr="000A5019">
        <w:rPr>
          <w:rFonts w:ascii="Times New Roman" w:eastAsia="Times New Roman" w:hAnsi="Times New Roman" w:cs="Times New Roman"/>
          <w:bCs/>
          <w:color w:val="000000"/>
          <w:sz w:val="24"/>
          <w:szCs w:val="24"/>
          <w:lang w:eastAsia="ru-RU"/>
        </w:rPr>
        <w:t xml:space="preserve"> района</w:t>
      </w:r>
      <w:r w:rsidR="00274468" w:rsidRPr="00274468">
        <w:rPr>
          <w:rFonts w:ascii="Times New Roman" w:eastAsia="Times New Roman" w:hAnsi="Times New Roman" w:cs="Times New Roman"/>
          <w:bCs/>
          <w:color w:val="000000"/>
          <w:sz w:val="24"/>
          <w:szCs w:val="24"/>
          <w:lang w:eastAsia="ru-RU"/>
        </w:rPr>
        <w:t>.</w:t>
      </w:r>
    </w:p>
    <w:p w:rsidR="000A5019" w:rsidRPr="005D33EF" w:rsidRDefault="00274468" w:rsidP="005D33EF">
      <w:pPr>
        <w:spacing w:after="0" w:line="240" w:lineRule="auto"/>
        <w:ind w:firstLine="743"/>
        <w:jc w:val="both"/>
        <w:rPr>
          <w:rFonts w:ascii="Times New Roman" w:hAnsi="Times New Roman" w:cs="Times New Roman"/>
          <w:iCs/>
          <w:sz w:val="24"/>
          <w:szCs w:val="24"/>
        </w:rPr>
      </w:pPr>
      <w:proofErr w:type="gramStart"/>
      <w:r w:rsidRPr="00274468">
        <w:rPr>
          <w:rFonts w:ascii="Times New Roman" w:hAnsi="Times New Roman" w:cs="Times New Roman"/>
          <w:iCs/>
          <w:sz w:val="24"/>
          <w:szCs w:val="24"/>
        </w:rPr>
        <w:t>Достижение показателя по производству мяса скота и птицы будет осуществляться за счет повышения продуктивных качеств молодняка КРС на выращивании и откорме, создание откормочных площадок, отвечающих технологическим требованиям содержания и кормления скота, увеличение откормочного мясного и помесного поголовья КРС, улучшение мясных качеств скота, путем создания племенных маточных стад КРС, ввод проектных мощностей реализуемых инвестиционных проектов по свиноводству (Башкирская мясная компания, АПК</w:t>
      </w:r>
      <w:proofErr w:type="gramEnd"/>
      <w:r w:rsidRPr="00274468">
        <w:rPr>
          <w:rFonts w:ascii="Times New Roman" w:hAnsi="Times New Roman" w:cs="Times New Roman"/>
          <w:iCs/>
          <w:sz w:val="24"/>
          <w:szCs w:val="24"/>
        </w:rPr>
        <w:t xml:space="preserve"> </w:t>
      </w:r>
      <w:proofErr w:type="spellStart"/>
      <w:proofErr w:type="gramStart"/>
      <w:r w:rsidRPr="00274468">
        <w:rPr>
          <w:rFonts w:ascii="Times New Roman" w:hAnsi="Times New Roman" w:cs="Times New Roman"/>
          <w:iCs/>
          <w:sz w:val="24"/>
          <w:szCs w:val="24"/>
        </w:rPr>
        <w:t>Максимовский</w:t>
      </w:r>
      <w:proofErr w:type="spellEnd"/>
      <w:r w:rsidRPr="00274468">
        <w:rPr>
          <w:rFonts w:ascii="Times New Roman" w:hAnsi="Times New Roman" w:cs="Times New Roman"/>
          <w:iCs/>
          <w:sz w:val="24"/>
          <w:szCs w:val="24"/>
        </w:rPr>
        <w:t>, Благоварский СГЦ) и птицеводству (ЗАО «Башкирский бройлер», ООО «Русское зерно»).</w:t>
      </w:r>
      <w:proofErr w:type="gramEnd"/>
    </w:p>
    <w:p w:rsidR="004553C2" w:rsidRPr="00274468" w:rsidRDefault="004553C2" w:rsidP="00274468">
      <w:pPr>
        <w:spacing w:after="0" w:line="240" w:lineRule="auto"/>
        <w:ind w:firstLine="743"/>
        <w:jc w:val="both"/>
        <w:rPr>
          <w:rFonts w:ascii="Times New Roman" w:hAnsi="Times New Roman" w:cs="Times New Roman"/>
          <w:iCs/>
          <w:sz w:val="24"/>
          <w:szCs w:val="24"/>
        </w:rPr>
      </w:pPr>
      <w:r w:rsidRPr="00274468">
        <w:rPr>
          <w:rFonts w:ascii="Times New Roman" w:hAnsi="Times New Roman" w:cs="Times New Roman"/>
          <w:iCs/>
          <w:sz w:val="24"/>
          <w:szCs w:val="24"/>
        </w:rPr>
        <w:t xml:space="preserve">С 2016 г. строительство новых и комплексная модернизация существующих ферм будет проводиться в рамках привлечения федеральных средств по возмещению части прямых капитальных затрат. Здесь возмещается до 25% затрат из бюджетов обоих уровней. В этом году в Минсельхоз России представили один проект – СПК «Базы» </w:t>
      </w:r>
      <w:proofErr w:type="spellStart"/>
      <w:r w:rsidRPr="00274468">
        <w:rPr>
          <w:rFonts w:ascii="Times New Roman" w:hAnsi="Times New Roman" w:cs="Times New Roman"/>
          <w:iCs/>
          <w:sz w:val="24"/>
          <w:szCs w:val="24"/>
        </w:rPr>
        <w:t>Чекмагушевского</w:t>
      </w:r>
      <w:proofErr w:type="spellEnd"/>
      <w:r w:rsidRPr="00274468">
        <w:rPr>
          <w:rFonts w:ascii="Times New Roman" w:hAnsi="Times New Roman" w:cs="Times New Roman"/>
          <w:iCs/>
          <w:sz w:val="24"/>
          <w:szCs w:val="24"/>
        </w:rPr>
        <w:t xml:space="preserve"> района, планируется представить еще 3 проекта (АП им. Калинина </w:t>
      </w:r>
      <w:proofErr w:type="spellStart"/>
      <w:r w:rsidRPr="00274468">
        <w:rPr>
          <w:rFonts w:ascii="Times New Roman" w:hAnsi="Times New Roman" w:cs="Times New Roman"/>
          <w:iCs/>
          <w:sz w:val="24"/>
          <w:szCs w:val="24"/>
        </w:rPr>
        <w:t>Стерлитамакского</w:t>
      </w:r>
      <w:proofErr w:type="spellEnd"/>
      <w:r w:rsidRPr="00274468">
        <w:rPr>
          <w:rFonts w:ascii="Times New Roman" w:hAnsi="Times New Roman" w:cs="Times New Roman"/>
          <w:iCs/>
          <w:sz w:val="24"/>
          <w:szCs w:val="24"/>
        </w:rPr>
        <w:t xml:space="preserve"> района, ООО «Разгуляй» </w:t>
      </w:r>
      <w:proofErr w:type="spellStart"/>
      <w:r w:rsidRPr="00274468">
        <w:rPr>
          <w:rFonts w:ascii="Times New Roman" w:hAnsi="Times New Roman" w:cs="Times New Roman"/>
          <w:iCs/>
          <w:sz w:val="24"/>
          <w:szCs w:val="24"/>
        </w:rPr>
        <w:t>Башкирагроинвест</w:t>
      </w:r>
      <w:proofErr w:type="spellEnd"/>
      <w:r w:rsidRPr="00274468">
        <w:rPr>
          <w:rFonts w:ascii="Times New Roman" w:hAnsi="Times New Roman" w:cs="Times New Roman"/>
          <w:iCs/>
          <w:sz w:val="24"/>
          <w:szCs w:val="24"/>
        </w:rPr>
        <w:t xml:space="preserve">, ООО «Победа» </w:t>
      </w:r>
      <w:proofErr w:type="spellStart"/>
      <w:r w:rsidRPr="00274468">
        <w:rPr>
          <w:rFonts w:ascii="Times New Roman" w:hAnsi="Times New Roman" w:cs="Times New Roman"/>
          <w:iCs/>
          <w:sz w:val="24"/>
          <w:szCs w:val="24"/>
        </w:rPr>
        <w:t>Янаульского</w:t>
      </w:r>
      <w:proofErr w:type="spellEnd"/>
      <w:r w:rsidRPr="00274468">
        <w:rPr>
          <w:rFonts w:ascii="Times New Roman" w:hAnsi="Times New Roman" w:cs="Times New Roman"/>
          <w:iCs/>
          <w:sz w:val="24"/>
          <w:szCs w:val="24"/>
        </w:rPr>
        <w:t xml:space="preserve"> района) по молочному скотоводству.</w:t>
      </w:r>
    </w:p>
    <w:p w:rsidR="001812EE" w:rsidRDefault="001812EE" w:rsidP="001812EE">
      <w:pPr>
        <w:pStyle w:val="a7"/>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1812EE">
        <w:rPr>
          <w:rFonts w:ascii="Times New Roman" w:eastAsia="Times New Roman" w:hAnsi="Times New Roman" w:cs="Times New Roman"/>
          <w:bCs/>
          <w:color w:val="000000"/>
          <w:sz w:val="24"/>
          <w:szCs w:val="24"/>
          <w:lang w:eastAsia="ru-RU"/>
        </w:rPr>
        <w:t>В 2016 году продолжится реализация программ поддержки начинающих фермеров и развития семейных животноводческих ферм на базе КФХ</w:t>
      </w:r>
      <w:r>
        <w:rPr>
          <w:rFonts w:ascii="Times New Roman" w:eastAsia="Times New Roman" w:hAnsi="Times New Roman" w:cs="Times New Roman"/>
          <w:bCs/>
          <w:color w:val="000000"/>
          <w:sz w:val="24"/>
          <w:szCs w:val="24"/>
          <w:lang w:eastAsia="ru-RU"/>
        </w:rPr>
        <w:t>.</w:t>
      </w:r>
    </w:p>
    <w:p w:rsidR="004553C2" w:rsidRPr="00274468" w:rsidRDefault="004553C2" w:rsidP="001812EE">
      <w:pPr>
        <w:pStyle w:val="a7"/>
        <w:tabs>
          <w:tab w:val="left" w:pos="993"/>
        </w:tabs>
        <w:spacing w:after="0" w:line="240" w:lineRule="auto"/>
        <w:ind w:left="0" w:firstLine="709"/>
        <w:jc w:val="both"/>
        <w:rPr>
          <w:rFonts w:ascii="Times New Roman" w:hAnsi="Times New Roman" w:cs="Times New Roman"/>
          <w:iCs/>
          <w:sz w:val="24"/>
          <w:szCs w:val="24"/>
        </w:rPr>
      </w:pPr>
      <w:r w:rsidRPr="00274468">
        <w:rPr>
          <w:rFonts w:ascii="Times New Roman" w:hAnsi="Times New Roman" w:cs="Times New Roman"/>
          <w:iCs/>
          <w:sz w:val="24"/>
          <w:szCs w:val="24"/>
        </w:rPr>
        <w:t>Программа «500 ферм» будет реализована в новом формате. Упор будет на научное сопровождение, организацию искусственного осеменения, повышение качества кормления. В части строительства и СМР остаются только помещения для телят и силосно-сенажные сооружения при условии модернизации под маточное поголовье.</w:t>
      </w:r>
    </w:p>
    <w:p w:rsidR="001812EE" w:rsidRPr="001812EE" w:rsidRDefault="001812EE" w:rsidP="001812EE">
      <w:pPr>
        <w:spacing w:after="0" w:line="240" w:lineRule="auto"/>
        <w:ind w:firstLine="709"/>
        <w:jc w:val="both"/>
        <w:rPr>
          <w:rFonts w:ascii="Times New Roman" w:hAnsi="Times New Roman" w:cs="Times New Roman"/>
          <w:i/>
          <w:sz w:val="24"/>
          <w:szCs w:val="24"/>
        </w:rPr>
      </w:pPr>
      <w:r w:rsidRPr="001812EE">
        <w:rPr>
          <w:rFonts w:ascii="Times New Roman" w:hAnsi="Times New Roman" w:cs="Times New Roman"/>
          <w:sz w:val="24"/>
          <w:szCs w:val="24"/>
        </w:rPr>
        <w:t xml:space="preserve">До конца 2016 года ожидаются инвестиции в основной капитал по отрасли «Сельское хозяйство» в объеме около </w:t>
      </w:r>
      <w:r w:rsidRPr="001812EE">
        <w:rPr>
          <w:rFonts w:ascii="Times New Roman" w:hAnsi="Times New Roman" w:cs="Times New Roman"/>
          <w:bCs/>
          <w:sz w:val="24"/>
          <w:szCs w:val="24"/>
        </w:rPr>
        <w:t>7 773,6</w:t>
      </w:r>
      <w:r w:rsidRPr="001812EE">
        <w:rPr>
          <w:rFonts w:ascii="Times New Roman" w:hAnsi="Times New Roman" w:cs="Times New Roman"/>
          <w:sz w:val="24"/>
          <w:szCs w:val="24"/>
        </w:rPr>
        <w:t xml:space="preserve"> млн. руб. В том числе по крупным инвестиционным проектам </w:t>
      </w:r>
      <w:r w:rsidRPr="001812EE">
        <w:rPr>
          <w:rFonts w:ascii="Times New Roman" w:hAnsi="Times New Roman" w:cs="Times New Roman"/>
          <w:i/>
          <w:sz w:val="24"/>
          <w:szCs w:val="24"/>
        </w:rPr>
        <w:t>6 818,3 млн. руб.:</w:t>
      </w:r>
    </w:p>
    <w:p w:rsidR="001812EE" w:rsidRPr="001812EE" w:rsidRDefault="001812EE" w:rsidP="001812EE">
      <w:pPr>
        <w:spacing w:after="0" w:line="240" w:lineRule="auto"/>
        <w:ind w:firstLine="709"/>
        <w:jc w:val="both"/>
        <w:rPr>
          <w:rFonts w:ascii="Times New Roman" w:hAnsi="Times New Roman" w:cs="Times New Roman"/>
          <w:sz w:val="24"/>
          <w:szCs w:val="24"/>
        </w:rPr>
      </w:pPr>
      <w:r w:rsidRPr="001812EE">
        <w:rPr>
          <w:rFonts w:ascii="Times New Roman" w:hAnsi="Times New Roman" w:cs="Times New Roman"/>
          <w:sz w:val="24"/>
          <w:szCs w:val="24"/>
        </w:rPr>
        <w:t xml:space="preserve">- АО «Башкирский бройлер» «Строительство птицеводческого комплекса по производству 90 млн. яиц финального гибрида бройлеров в год и 115 тыс. тонн мяса бройлера в </w:t>
      </w:r>
      <w:proofErr w:type="spellStart"/>
      <w:r w:rsidRPr="001812EE">
        <w:rPr>
          <w:rFonts w:ascii="Times New Roman" w:hAnsi="Times New Roman" w:cs="Times New Roman"/>
          <w:sz w:val="24"/>
          <w:szCs w:val="24"/>
        </w:rPr>
        <w:t>Альшеевском</w:t>
      </w:r>
      <w:proofErr w:type="spellEnd"/>
      <w:r w:rsidRPr="001812EE">
        <w:rPr>
          <w:rFonts w:ascii="Times New Roman" w:hAnsi="Times New Roman" w:cs="Times New Roman"/>
          <w:sz w:val="24"/>
          <w:szCs w:val="24"/>
        </w:rPr>
        <w:t xml:space="preserve"> районе РБ». Ожидаемое вложение до конца 2016 года – </w:t>
      </w:r>
      <w:r w:rsidRPr="001812EE">
        <w:rPr>
          <w:rFonts w:ascii="Times New Roman" w:hAnsi="Times New Roman" w:cs="Times New Roman"/>
          <w:i/>
          <w:sz w:val="24"/>
          <w:szCs w:val="24"/>
        </w:rPr>
        <w:t>498,1 млн. руб.</w:t>
      </w:r>
    </w:p>
    <w:p w:rsidR="001812EE" w:rsidRPr="001812EE" w:rsidRDefault="001812EE" w:rsidP="001812EE">
      <w:pPr>
        <w:spacing w:after="0" w:line="240" w:lineRule="auto"/>
        <w:ind w:firstLine="709"/>
        <w:jc w:val="both"/>
        <w:rPr>
          <w:rFonts w:ascii="Times New Roman" w:hAnsi="Times New Roman" w:cs="Times New Roman"/>
          <w:sz w:val="24"/>
          <w:szCs w:val="24"/>
        </w:rPr>
      </w:pPr>
      <w:r w:rsidRPr="001812EE">
        <w:rPr>
          <w:rFonts w:ascii="Times New Roman" w:hAnsi="Times New Roman" w:cs="Times New Roman"/>
          <w:sz w:val="24"/>
          <w:szCs w:val="24"/>
        </w:rPr>
        <w:lastRenderedPageBreak/>
        <w:t xml:space="preserve">- ООО «Благоварский СГЦ» «Строительство современного </w:t>
      </w:r>
      <w:proofErr w:type="spellStart"/>
      <w:r w:rsidRPr="001812EE">
        <w:rPr>
          <w:rFonts w:ascii="Times New Roman" w:hAnsi="Times New Roman" w:cs="Times New Roman"/>
          <w:sz w:val="24"/>
          <w:szCs w:val="24"/>
        </w:rPr>
        <w:t>селекционно</w:t>
      </w:r>
      <w:proofErr w:type="spellEnd"/>
      <w:r w:rsidRPr="001812EE">
        <w:rPr>
          <w:rFonts w:ascii="Times New Roman" w:hAnsi="Times New Roman" w:cs="Times New Roman"/>
          <w:sz w:val="24"/>
          <w:szCs w:val="24"/>
        </w:rPr>
        <w:t xml:space="preserve">-генетического центра по свиноводству, мощностью 1600 свиноматок в </w:t>
      </w:r>
      <w:proofErr w:type="spellStart"/>
      <w:r w:rsidRPr="001812EE">
        <w:rPr>
          <w:rFonts w:ascii="Times New Roman" w:hAnsi="Times New Roman" w:cs="Times New Roman"/>
          <w:sz w:val="24"/>
          <w:szCs w:val="24"/>
        </w:rPr>
        <w:t>Благоварском</w:t>
      </w:r>
      <w:proofErr w:type="spellEnd"/>
      <w:r w:rsidRPr="001812EE">
        <w:rPr>
          <w:rFonts w:ascii="Times New Roman" w:hAnsi="Times New Roman" w:cs="Times New Roman"/>
          <w:sz w:val="24"/>
          <w:szCs w:val="24"/>
        </w:rPr>
        <w:t xml:space="preserve"> районе РБ».  Ожидаемое вложение до конца 2016 года  - </w:t>
      </w:r>
      <w:r w:rsidRPr="001812EE">
        <w:rPr>
          <w:rFonts w:ascii="Times New Roman" w:hAnsi="Times New Roman" w:cs="Times New Roman"/>
          <w:i/>
          <w:sz w:val="24"/>
          <w:szCs w:val="24"/>
        </w:rPr>
        <w:t>544,4 млн. руб.</w:t>
      </w:r>
    </w:p>
    <w:p w:rsidR="001812EE" w:rsidRPr="001812EE" w:rsidRDefault="001812EE" w:rsidP="001812EE">
      <w:pPr>
        <w:spacing w:after="0" w:line="240" w:lineRule="auto"/>
        <w:ind w:firstLine="709"/>
        <w:jc w:val="both"/>
        <w:rPr>
          <w:rFonts w:ascii="Times New Roman" w:hAnsi="Times New Roman" w:cs="Times New Roman"/>
          <w:sz w:val="24"/>
          <w:szCs w:val="24"/>
        </w:rPr>
      </w:pPr>
      <w:r w:rsidRPr="001812EE">
        <w:rPr>
          <w:rFonts w:ascii="Times New Roman" w:hAnsi="Times New Roman" w:cs="Times New Roman"/>
          <w:sz w:val="24"/>
          <w:szCs w:val="24"/>
        </w:rPr>
        <w:t xml:space="preserve">- ООО «Благоварский СГЦ» «Строительство современного комбикормового цеха мощностью 10 тонн комбикормов в час и элеватора на 24 тыс. тонн хранения зерна в </w:t>
      </w:r>
      <w:proofErr w:type="spellStart"/>
      <w:r w:rsidRPr="001812EE">
        <w:rPr>
          <w:rFonts w:ascii="Times New Roman" w:hAnsi="Times New Roman" w:cs="Times New Roman"/>
          <w:sz w:val="24"/>
          <w:szCs w:val="24"/>
        </w:rPr>
        <w:t>Благоварском</w:t>
      </w:r>
      <w:proofErr w:type="spellEnd"/>
      <w:r w:rsidRPr="001812EE">
        <w:rPr>
          <w:rFonts w:ascii="Times New Roman" w:hAnsi="Times New Roman" w:cs="Times New Roman"/>
          <w:sz w:val="24"/>
          <w:szCs w:val="24"/>
        </w:rPr>
        <w:t xml:space="preserve"> районе РБ».  Ожидаемое вложение до конца 2016 года – </w:t>
      </w:r>
      <w:r w:rsidRPr="001812EE">
        <w:rPr>
          <w:rFonts w:ascii="Times New Roman" w:hAnsi="Times New Roman" w:cs="Times New Roman"/>
          <w:i/>
          <w:sz w:val="24"/>
          <w:szCs w:val="24"/>
        </w:rPr>
        <w:t>180,6 млн. руб.</w:t>
      </w:r>
    </w:p>
    <w:p w:rsidR="001812EE" w:rsidRPr="001812EE" w:rsidRDefault="001812EE" w:rsidP="001812EE">
      <w:pPr>
        <w:spacing w:after="0" w:line="240" w:lineRule="auto"/>
        <w:ind w:firstLine="709"/>
        <w:jc w:val="both"/>
        <w:rPr>
          <w:rFonts w:ascii="Times New Roman" w:hAnsi="Times New Roman" w:cs="Times New Roman"/>
          <w:sz w:val="24"/>
          <w:szCs w:val="24"/>
        </w:rPr>
      </w:pPr>
      <w:r w:rsidRPr="001812EE">
        <w:rPr>
          <w:rFonts w:ascii="Times New Roman" w:hAnsi="Times New Roman" w:cs="Times New Roman"/>
          <w:sz w:val="24"/>
          <w:szCs w:val="24"/>
        </w:rPr>
        <w:t>- АО «</w:t>
      </w:r>
      <w:proofErr w:type="spellStart"/>
      <w:r w:rsidRPr="001812EE">
        <w:rPr>
          <w:rFonts w:ascii="Times New Roman" w:hAnsi="Times New Roman" w:cs="Times New Roman"/>
          <w:sz w:val="24"/>
          <w:szCs w:val="24"/>
        </w:rPr>
        <w:t>Турбаслинские</w:t>
      </w:r>
      <w:proofErr w:type="spellEnd"/>
      <w:r w:rsidRPr="001812EE">
        <w:rPr>
          <w:rFonts w:ascii="Times New Roman" w:hAnsi="Times New Roman" w:cs="Times New Roman"/>
          <w:sz w:val="24"/>
          <w:szCs w:val="24"/>
        </w:rPr>
        <w:t xml:space="preserve"> бройлеры» «Реконструкция предприятия бройлерного направления». Ожидаемое вложение до конца 2016 года  - </w:t>
      </w:r>
      <w:r w:rsidRPr="001812EE">
        <w:rPr>
          <w:rFonts w:ascii="Times New Roman" w:hAnsi="Times New Roman" w:cs="Times New Roman"/>
          <w:i/>
          <w:sz w:val="24"/>
          <w:szCs w:val="24"/>
        </w:rPr>
        <w:t>1 464,8 млн. руб</w:t>
      </w:r>
      <w:r w:rsidRPr="001812EE">
        <w:rPr>
          <w:rFonts w:ascii="Times New Roman" w:hAnsi="Times New Roman" w:cs="Times New Roman"/>
          <w:sz w:val="24"/>
          <w:szCs w:val="24"/>
        </w:rPr>
        <w:t>.</w:t>
      </w:r>
    </w:p>
    <w:p w:rsidR="001812EE" w:rsidRPr="001812EE" w:rsidRDefault="001812EE" w:rsidP="001812EE">
      <w:pPr>
        <w:spacing w:after="0" w:line="240" w:lineRule="auto"/>
        <w:ind w:firstLine="709"/>
        <w:jc w:val="both"/>
        <w:rPr>
          <w:rFonts w:ascii="Times New Roman" w:hAnsi="Times New Roman" w:cs="Times New Roman"/>
          <w:sz w:val="24"/>
          <w:szCs w:val="24"/>
        </w:rPr>
      </w:pPr>
      <w:r w:rsidRPr="001812EE">
        <w:rPr>
          <w:rFonts w:ascii="Times New Roman" w:hAnsi="Times New Roman" w:cs="Times New Roman"/>
          <w:sz w:val="24"/>
          <w:szCs w:val="24"/>
        </w:rPr>
        <w:t xml:space="preserve">- ООО «Уральская мясная компания» «Создание </w:t>
      </w:r>
      <w:proofErr w:type="gramStart"/>
      <w:r w:rsidRPr="001812EE">
        <w:rPr>
          <w:rFonts w:ascii="Times New Roman" w:hAnsi="Times New Roman" w:cs="Times New Roman"/>
          <w:sz w:val="24"/>
          <w:szCs w:val="24"/>
        </w:rPr>
        <w:t>современного</w:t>
      </w:r>
      <w:proofErr w:type="gramEnd"/>
      <w:r w:rsidRPr="001812EE">
        <w:rPr>
          <w:rFonts w:ascii="Times New Roman" w:hAnsi="Times New Roman" w:cs="Times New Roman"/>
          <w:sz w:val="24"/>
          <w:szCs w:val="24"/>
        </w:rPr>
        <w:t xml:space="preserve"> </w:t>
      </w:r>
      <w:proofErr w:type="spellStart"/>
      <w:r w:rsidRPr="001812EE">
        <w:rPr>
          <w:rFonts w:ascii="Times New Roman" w:hAnsi="Times New Roman" w:cs="Times New Roman"/>
          <w:sz w:val="24"/>
          <w:szCs w:val="24"/>
        </w:rPr>
        <w:t>свинокомплекса</w:t>
      </w:r>
      <w:proofErr w:type="spellEnd"/>
      <w:r w:rsidRPr="001812EE">
        <w:rPr>
          <w:rFonts w:ascii="Times New Roman" w:hAnsi="Times New Roman" w:cs="Times New Roman"/>
          <w:sz w:val="24"/>
          <w:szCs w:val="24"/>
        </w:rPr>
        <w:t xml:space="preserve"> общей мощностью 30 тыс. тонн свинины в живом весе в год на территории РБ». Ожидаемое вложение до конца 2016 года - </w:t>
      </w:r>
      <w:r w:rsidRPr="001812EE">
        <w:rPr>
          <w:rFonts w:ascii="Times New Roman" w:hAnsi="Times New Roman" w:cs="Times New Roman"/>
          <w:i/>
          <w:sz w:val="24"/>
          <w:szCs w:val="24"/>
        </w:rPr>
        <w:t>459,7 млн. руб.</w:t>
      </w:r>
    </w:p>
    <w:p w:rsidR="001812EE" w:rsidRPr="001812EE" w:rsidRDefault="001812EE" w:rsidP="001812EE">
      <w:pPr>
        <w:spacing w:after="0" w:line="240" w:lineRule="auto"/>
        <w:ind w:firstLine="709"/>
        <w:jc w:val="both"/>
        <w:rPr>
          <w:rFonts w:ascii="Times New Roman" w:hAnsi="Times New Roman" w:cs="Times New Roman"/>
          <w:i/>
          <w:sz w:val="24"/>
          <w:szCs w:val="24"/>
        </w:rPr>
      </w:pPr>
      <w:r w:rsidRPr="001812EE">
        <w:rPr>
          <w:rFonts w:ascii="Times New Roman" w:hAnsi="Times New Roman" w:cs="Times New Roman"/>
          <w:sz w:val="24"/>
          <w:szCs w:val="24"/>
        </w:rPr>
        <w:t xml:space="preserve">- ООО «Благоварский маслоэкстракционный завод» «Создание предприятия по переработке рапса». Ожидаемое вложение до конца 2016 года  - </w:t>
      </w:r>
      <w:r w:rsidRPr="001812EE">
        <w:rPr>
          <w:rFonts w:ascii="Times New Roman" w:hAnsi="Times New Roman" w:cs="Times New Roman"/>
          <w:i/>
          <w:sz w:val="24"/>
          <w:szCs w:val="24"/>
        </w:rPr>
        <w:t>677,9 млн. руб.</w:t>
      </w:r>
    </w:p>
    <w:p w:rsidR="001812EE" w:rsidRPr="001812EE" w:rsidRDefault="001812EE" w:rsidP="001812EE">
      <w:pPr>
        <w:spacing w:after="0" w:line="240" w:lineRule="auto"/>
        <w:ind w:firstLine="709"/>
        <w:jc w:val="both"/>
        <w:rPr>
          <w:rFonts w:ascii="Times New Roman" w:hAnsi="Times New Roman" w:cs="Times New Roman"/>
          <w:i/>
          <w:sz w:val="24"/>
          <w:szCs w:val="24"/>
        </w:rPr>
      </w:pPr>
      <w:r w:rsidRPr="001812EE">
        <w:rPr>
          <w:rFonts w:ascii="Times New Roman" w:hAnsi="Times New Roman" w:cs="Times New Roman"/>
          <w:sz w:val="24"/>
          <w:szCs w:val="24"/>
        </w:rPr>
        <w:t xml:space="preserve">- ООО «Башкирский птицеводческий комплекс имени </w:t>
      </w:r>
      <w:proofErr w:type="spellStart"/>
      <w:r w:rsidRPr="001812EE">
        <w:rPr>
          <w:rFonts w:ascii="Times New Roman" w:hAnsi="Times New Roman" w:cs="Times New Roman"/>
          <w:sz w:val="24"/>
          <w:szCs w:val="24"/>
        </w:rPr>
        <w:t>М.Гафури</w:t>
      </w:r>
      <w:proofErr w:type="spellEnd"/>
      <w:r w:rsidRPr="001812EE">
        <w:rPr>
          <w:rFonts w:ascii="Times New Roman" w:hAnsi="Times New Roman" w:cs="Times New Roman"/>
          <w:sz w:val="24"/>
          <w:szCs w:val="24"/>
        </w:rPr>
        <w:t xml:space="preserve">-Кугарчи» «Строительство птицеводческого комплекса по производству 70 тыс. тонн мяса индейки в год». Ожидаемое вложение до конца 2016 года – </w:t>
      </w:r>
      <w:r w:rsidRPr="001812EE">
        <w:rPr>
          <w:rFonts w:ascii="Times New Roman" w:hAnsi="Times New Roman" w:cs="Times New Roman"/>
          <w:i/>
          <w:sz w:val="24"/>
          <w:szCs w:val="24"/>
        </w:rPr>
        <w:t>1 066,2 млн. руб.</w:t>
      </w:r>
    </w:p>
    <w:p w:rsidR="001812EE" w:rsidRPr="001812EE" w:rsidRDefault="001812EE" w:rsidP="001812EE">
      <w:pPr>
        <w:spacing w:after="0" w:line="240" w:lineRule="auto"/>
        <w:ind w:firstLine="709"/>
        <w:jc w:val="both"/>
        <w:rPr>
          <w:rFonts w:ascii="Times New Roman" w:hAnsi="Times New Roman" w:cs="Times New Roman"/>
          <w:i/>
          <w:sz w:val="24"/>
          <w:szCs w:val="24"/>
        </w:rPr>
      </w:pPr>
      <w:r w:rsidRPr="001812EE">
        <w:rPr>
          <w:rFonts w:ascii="Times New Roman" w:hAnsi="Times New Roman" w:cs="Times New Roman"/>
          <w:sz w:val="24"/>
          <w:szCs w:val="24"/>
        </w:rPr>
        <w:t xml:space="preserve">- АО «Уфимский комбинат хлебопродуктов» «Проект по увеличению производства комбикорма для сельскохозяйственных животных». Ожидаемое вложение до конца 2016 года – </w:t>
      </w:r>
      <w:r w:rsidRPr="001812EE">
        <w:rPr>
          <w:rFonts w:ascii="Times New Roman" w:hAnsi="Times New Roman" w:cs="Times New Roman"/>
          <w:i/>
          <w:sz w:val="24"/>
          <w:szCs w:val="24"/>
        </w:rPr>
        <w:t>95 млн. руб.</w:t>
      </w:r>
    </w:p>
    <w:p w:rsidR="001812EE" w:rsidRPr="001812EE" w:rsidRDefault="001812EE" w:rsidP="001812EE">
      <w:pPr>
        <w:spacing w:after="0" w:line="240" w:lineRule="auto"/>
        <w:ind w:firstLine="709"/>
        <w:jc w:val="both"/>
        <w:rPr>
          <w:rFonts w:ascii="Times New Roman" w:hAnsi="Times New Roman" w:cs="Times New Roman"/>
          <w:i/>
          <w:sz w:val="24"/>
          <w:szCs w:val="24"/>
        </w:rPr>
      </w:pPr>
      <w:r w:rsidRPr="001812EE">
        <w:rPr>
          <w:rFonts w:ascii="Times New Roman" w:hAnsi="Times New Roman" w:cs="Times New Roman"/>
          <w:bCs/>
          <w:sz w:val="24"/>
          <w:szCs w:val="24"/>
        </w:rPr>
        <w:t>- ООО «Октябрьское» «</w:t>
      </w:r>
      <w:r w:rsidRPr="001812EE">
        <w:rPr>
          <w:rFonts w:ascii="Times New Roman" w:hAnsi="Times New Roman" w:cs="Times New Roman"/>
          <w:sz w:val="24"/>
          <w:szCs w:val="24"/>
        </w:rPr>
        <w:t xml:space="preserve">Строительство комплекса по разведению пушных зверей в </w:t>
      </w:r>
      <w:proofErr w:type="spellStart"/>
      <w:r w:rsidRPr="001812EE">
        <w:rPr>
          <w:rFonts w:ascii="Times New Roman" w:hAnsi="Times New Roman" w:cs="Times New Roman"/>
          <w:sz w:val="24"/>
          <w:szCs w:val="24"/>
        </w:rPr>
        <w:t>Кугарчинском</w:t>
      </w:r>
      <w:proofErr w:type="spellEnd"/>
      <w:r w:rsidRPr="001812EE">
        <w:rPr>
          <w:rFonts w:ascii="Times New Roman" w:hAnsi="Times New Roman" w:cs="Times New Roman"/>
          <w:sz w:val="24"/>
          <w:szCs w:val="24"/>
        </w:rPr>
        <w:t xml:space="preserve"> районе. Ожидаемые вложения до конца 2015 года – </w:t>
      </w:r>
      <w:r w:rsidRPr="001812EE">
        <w:rPr>
          <w:rFonts w:ascii="Times New Roman" w:hAnsi="Times New Roman" w:cs="Times New Roman"/>
          <w:i/>
          <w:sz w:val="24"/>
          <w:szCs w:val="24"/>
        </w:rPr>
        <w:t>84,7 млн. руб.</w:t>
      </w:r>
    </w:p>
    <w:p w:rsidR="001812EE" w:rsidRPr="001812EE" w:rsidRDefault="001812EE" w:rsidP="001812EE">
      <w:pPr>
        <w:spacing w:after="0" w:line="240" w:lineRule="auto"/>
        <w:ind w:firstLine="709"/>
        <w:jc w:val="both"/>
        <w:rPr>
          <w:rFonts w:ascii="Times New Roman" w:hAnsi="Times New Roman" w:cs="Times New Roman"/>
          <w:i/>
          <w:sz w:val="24"/>
          <w:szCs w:val="24"/>
        </w:rPr>
      </w:pPr>
      <w:proofErr w:type="gramStart"/>
      <w:r w:rsidRPr="001812EE">
        <w:rPr>
          <w:rFonts w:ascii="Times New Roman" w:hAnsi="Times New Roman" w:cs="Times New Roman"/>
          <w:sz w:val="24"/>
          <w:szCs w:val="24"/>
        </w:rPr>
        <w:t>- ООО «Элеватор» «Строительство маслоэкстракционного завода в с. Маячный ГО г. Кумертау».</w:t>
      </w:r>
      <w:proofErr w:type="gramEnd"/>
      <w:r w:rsidRPr="001812EE">
        <w:rPr>
          <w:rFonts w:ascii="Times New Roman" w:hAnsi="Times New Roman" w:cs="Times New Roman"/>
          <w:sz w:val="24"/>
          <w:szCs w:val="24"/>
        </w:rPr>
        <w:t xml:space="preserve"> Ожидаемое вложение до конца 2016 года – </w:t>
      </w:r>
      <w:r w:rsidRPr="001812EE">
        <w:rPr>
          <w:rFonts w:ascii="Times New Roman" w:hAnsi="Times New Roman" w:cs="Times New Roman"/>
          <w:i/>
          <w:sz w:val="24"/>
          <w:szCs w:val="24"/>
        </w:rPr>
        <w:t>1 465,7 млн. руб.</w:t>
      </w:r>
    </w:p>
    <w:p w:rsidR="001812EE" w:rsidRPr="001812EE" w:rsidRDefault="001812EE" w:rsidP="001812EE">
      <w:pPr>
        <w:spacing w:after="0" w:line="240" w:lineRule="auto"/>
        <w:ind w:firstLine="709"/>
        <w:jc w:val="both"/>
        <w:rPr>
          <w:rFonts w:ascii="Times New Roman" w:hAnsi="Times New Roman" w:cs="Times New Roman"/>
          <w:sz w:val="24"/>
          <w:szCs w:val="24"/>
        </w:rPr>
      </w:pPr>
      <w:r w:rsidRPr="001812EE">
        <w:rPr>
          <w:rFonts w:ascii="Times New Roman" w:hAnsi="Times New Roman" w:cs="Times New Roman"/>
          <w:bCs/>
          <w:sz w:val="24"/>
          <w:szCs w:val="24"/>
        </w:rPr>
        <w:t>- ООО «</w:t>
      </w:r>
      <w:proofErr w:type="spellStart"/>
      <w:r w:rsidRPr="001812EE">
        <w:rPr>
          <w:rFonts w:ascii="Times New Roman" w:hAnsi="Times New Roman" w:cs="Times New Roman"/>
          <w:bCs/>
          <w:sz w:val="24"/>
          <w:szCs w:val="24"/>
        </w:rPr>
        <w:t>Уфагормолзавод</w:t>
      </w:r>
      <w:proofErr w:type="spellEnd"/>
      <w:r w:rsidRPr="001812EE">
        <w:rPr>
          <w:rFonts w:ascii="Times New Roman" w:hAnsi="Times New Roman" w:cs="Times New Roman"/>
          <w:bCs/>
          <w:sz w:val="24"/>
          <w:szCs w:val="24"/>
        </w:rPr>
        <w:t xml:space="preserve">». «Строительство молочного завода, мощностью переработки сырого молока 150 тонн в сутки в Уфимском районе РБ». </w:t>
      </w:r>
      <w:r w:rsidRPr="001812EE">
        <w:rPr>
          <w:rFonts w:ascii="Times New Roman" w:hAnsi="Times New Roman" w:cs="Times New Roman"/>
          <w:sz w:val="24"/>
          <w:szCs w:val="24"/>
        </w:rPr>
        <w:t xml:space="preserve">Вложено инвестиций 121,9 млн. руб. Ожидаемые вложения до конца 2016 года – </w:t>
      </w:r>
      <w:r w:rsidRPr="001812EE">
        <w:rPr>
          <w:rFonts w:ascii="Times New Roman" w:hAnsi="Times New Roman" w:cs="Times New Roman"/>
          <w:i/>
          <w:sz w:val="24"/>
          <w:szCs w:val="24"/>
        </w:rPr>
        <w:t>181,2 млн. руб.</w:t>
      </w:r>
    </w:p>
    <w:p w:rsidR="001812EE" w:rsidRPr="001812EE" w:rsidRDefault="001812EE" w:rsidP="001812EE">
      <w:pPr>
        <w:spacing w:after="0" w:line="240" w:lineRule="auto"/>
        <w:ind w:firstLine="709"/>
        <w:jc w:val="both"/>
        <w:rPr>
          <w:rFonts w:ascii="Times New Roman" w:hAnsi="Times New Roman" w:cs="Times New Roman"/>
          <w:sz w:val="24"/>
          <w:szCs w:val="24"/>
        </w:rPr>
      </w:pPr>
      <w:r w:rsidRPr="001812EE">
        <w:rPr>
          <w:rFonts w:ascii="Times New Roman" w:hAnsi="Times New Roman" w:cs="Times New Roman"/>
          <w:bCs/>
          <w:sz w:val="24"/>
          <w:szCs w:val="24"/>
        </w:rPr>
        <w:t>- ООО «Чекмагушевский молочный завод»</w:t>
      </w:r>
      <w:r w:rsidRPr="001812EE">
        <w:rPr>
          <w:rFonts w:ascii="Times New Roman" w:hAnsi="Times New Roman" w:cs="Times New Roman"/>
          <w:sz w:val="24"/>
          <w:szCs w:val="24"/>
        </w:rPr>
        <w:t xml:space="preserve"> «Реконструкция и модернизация цехов производства сливочного масла и творога в </w:t>
      </w:r>
      <w:proofErr w:type="spellStart"/>
      <w:r w:rsidRPr="001812EE">
        <w:rPr>
          <w:rFonts w:ascii="Times New Roman" w:hAnsi="Times New Roman" w:cs="Times New Roman"/>
          <w:sz w:val="24"/>
          <w:szCs w:val="24"/>
        </w:rPr>
        <w:t>Чекмагушевском</w:t>
      </w:r>
      <w:proofErr w:type="spellEnd"/>
      <w:r w:rsidRPr="001812EE">
        <w:rPr>
          <w:rFonts w:ascii="Times New Roman" w:hAnsi="Times New Roman" w:cs="Times New Roman"/>
          <w:sz w:val="24"/>
          <w:szCs w:val="24"/>
        </w:rPr>
        <w:t xml:space="preserve"> районе» Вложено инвестиций 100 млн. руб. Ожидаемые вложения до конца 2016 года – </w:t>
      </w:r>
      <w:r w:rsidRPr="001812EE">
        <w:rPr>
          <w:rFonts w:ascii="Times New Roman" w:hAnsi="Times New Roman" w:cs="Times New Roman"/>
          <w:i/>
          <w:sz w:val="24"/>
          <w:szCs w:val="24"/>
        </w:rPr>
        <w:t>100 млн. руб.</w:t>
      </w:r>
    </w:p>
    <w:p w:rsidR="005603C1" w:rsidRDefault="005D33EF" w:rsidP="005D33EF">
      <w:pPr>
        <w:pStyle w:val="a7"/>
        <w:tabs>
          <w:tab w:val="left" w:pos="0"/>
        </w:tabs>
        <w:spacing w:after="0" w:line="240" w:lineRule="auto"/>
        <w:ind w:left="0" w:firstLine="720"/>
        <w:jc w:val="both"/>
        <w:rPr>
          <w:rFonts w:ascii="Times New Roman" w:hAnsi="Times New Roman"/>
          <w:sz w:val="24"/>
          <w:szCs w:val="24"/>
        </w:rPr>
      </w:pPr>
      <w:r w:rsidRPr="00274468">
        <w:rPr>
          <w:rFonts w:ascii="Times New Roman" w:hAnsi="Times New Roman" w:cs="Times New Roman"/>
          <w:sz w:val="24"/>
          <w:szCs w:val="24"/>
        </w:rPr>
        <w:t xml:space="preserve">В целом мероприятия госпрограммы выполняются в плановом режиме. </w:t>
      </w:r>
      <w:r>
        <w:rPr>
          <w:rFonts w:ascii="Times New Roman" w:hAnsi="Times New Roman"/>
          <w:sz w:val="24"/>
          <w:szCs w:val="24"/>
        </w:rPr>
        <w:t>По итогам первого полугодия текущего года на основании экспертных оценок развития отрасли и более углубленного анализа динамики показателей будут при необходимости вноситься предложения по их корректировке, детализации мероприятий программы, определения перспектив и приоритетных направлений развития.</w:t>
      </w: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sz w:val="24"/>
          <w:szCs w:val="24"/>
        </w:rPr>
      </w:pPr>
    </w:p>
    <w:p w:rsidR="00F41DD4" w:rsidRDefault="00F41DD4" w:rsidP="00F41DD4">
      <w:pPr>
        <w:pStyle w:val="a7"/>
        <w:tabs>
          <w:tab w:val="left" w:pos="0"/>
        </w:tabs>
        <w:spacing w:after="0" w:line="240" w:lineRule="auto"/>
        <w:ind w:left="0"/>
        <w:jc w:val="center"/>
        <w:rPr>
          <w:rFonts w:ascii="Times New Roman" w:hAnsi="Times New Roman"/>
          <w:b/>
          <w:sz w:val="30"/>
          <w:szCs w:val="30"/>
        </w:rPr>
      </w:pPr>
      <w:r w:rsidRPr="00F41DD4">
        <w:rPr>
          <w:rFonts w:ascii="Times New Roman" w:hAnsi="Times New Roman"/>
          <w:b/>
          <w:sz w:val="30"/>
          <w:szCs w:val="30"/>
        </w:rPr>
        <w:lastRenderedPageBreak/>
        <w:t>Приложения к отчету.</w:t>
      </w:r>
    </w:p>
    <w:p w:rsidR="00AB51E4" w:rsidRPr="00F41DD4" w:rsidRDefault="00AB51E4" w:rsidP="00F41DD4">
      <w:pPr>
        <w:pStyle w:val="a7"/>
        <w:tabs>
          <w:tab w:val="left" w:pos="0"/>
        </w:tabs>
        <w:spacing w:after="0" w:line="240" w:lineRule="auto"/>
        <w:ind w:left="0"/>
        <w:jc w:val="center"/>
        <w:rPr>
          <w:rFonts w:ascii="Times New Roman" w:hAnsi="Times New Roman"/>
          <w:b/>
          <w:sz w:val="30"/>
          <w:szCs w:val="30"/>
        </w:rPr>
      </w:pPr>
      <w:bookmarkStart w:id="1" w:name="_GoBack"/>
      <w:bookmarkEnd w:id="1"/>
    </w:p>
    <w:p w:rsidR="00E432E9" w:rsidRPr="00DC135D" w:rsidRDefault="00E432E9" w:rsidP="007D72CF">
      <w:pPr>
        <w:spacing w:after="0" w:line="240" w:lineRule="auto"/>
        <w:jc w:val="center"/>
        <w:rPr>
          <w:rFonts w:ascii="Times New Roman" w:eastAsia="Times New Roman" w:hAnsi="Times New Roman" w:cs="Times New Roman"/>
          <w:b/>
          <w:bCs/>
          <w:sz w:val="20"/>
          <w:szCs w:val="16"/>
          <w:lang w:eastAsia="ru-RU"/>
        </w:rPr>
      </w:pPr>
      <w:bookmarkStart w:id="2" w:name="RANGE!B1:I139"/>
      <w:r w:rsidRPr="00DC135D">
        <w:rPr>
          <w:rFonts w:ascii="Times New Roman" w:eastAsia="Times New Roman" w:hAnsi="Times New Roman" w:cs="Times New Roman"/>
          <w:b/>
          <w:bCs/>
          <w:sz w:val="20"/>
          <w:szCs w:val="16"/>
          <w:lang w:eastAsia="ru-RU"/>
        </w:rPr>
        <w:t>1. Отчет о достигнутых значениях целевых индикаторов и показателей государственной программы</w:t>
      </w:r>
      <w:bookmarkEnd w:id="2"/>
    </w:p>
    <w:p w:rsidR="00E432E9" w:rsidRPr="00DC135D" w:rsidRDefault="00E432E9" w:rsidP="007D72CF">
      <w:pPr>
        <w:spacing w:after="0" w:line="240" w:lineRule="auto"/>
        <w:jc w:val="center"/>
        <w:rPr>
          <w:rFonts w:ascii="Times New Roman" w:eastAsia="Times New Roman" w:hAnsi="Times New Roman" w:cs="Times New Roman"/>
          <w:color w:val="000000"/>
          <w:sz w:val="20"/>
          <w:szCs w:val="16"/>
          <w:u w:val="single"/>
          <w:lang w:eastAsia="ru-RU"/>
        </w:rPr>
      </w:pPr>
      <w:r w:rsidRPr="00DC135D">
        <w:rPr>
          <w:rFonts w:ascii="Times New Roman" w:eastAsia="Times New Roman" w:hAnsi="Times New Roman" w:cs="Times New Roman"/>
          <w:color w:val="000000"/>
          <w:sz w:val="20"/>
          <w:szCs w:val="16"/>
          <w:u w:val="single"/>
          <w:lang w:eastAsia="ru-RU"/>
        </w:rPr>
        <w:t>Государственная программа "Развитие сельского хозяйства и регулирования рынков сельскохозяйственной продукции, сырья и продовольствия в Республике Башкортостан</w:t>
      </w:r>
    </w:p>
    <w:p w:rsidR="00E432E9" w:rsidRPr="00DC135D" w:rsidRDefault="00E432E9" w:rsidP="007D72CF">
      <w:pPr>
        <w:spacing w:after="0" w:line="240" w:lineRule="auto"/>
        <w:jc w:val="center"/>
        <w:rPr>
          <w:rFonts w:ascii="Times New Roman" w:eastAsia="Times New Roman" w:hAnsi="Times New Roman" w:cs="Times New Roman"/>
          <w:color w:val="000000"/>
          <w:sz w:val="20"/>
          <w:szCs w:val="16"/>
          <w:lang w:eastAsia="ru-RU"/>
        </w:rPr>
      </w:pPr>
      <w:r w:rsidRPr="00DC135D">
        <w:rPr>
          <w:rFonts w:ascii="Times New Roman" w:eastAsia="Times New Roman" w:hAnsi="Times New Roman" w:cs="Times New Roman"/>
          <w:color w:val="000000"/>
          <w:sz w:val="20"/>
          <w:szCs w:val="16"/>
          <w:lang w:eastAsia="ru-RU"/>
        </w:rPr>
        <w:t>(наименование государственной программы)</w:t>
      </w:r>
    </w:p>
    <w:p w:rsidR="00E432E9" w:rsidRPr="00DC135D" w:rsidRDefault="00E432E9" w:rsidP="007D72CF">
      <w:pPr>
        <w:spacing w:after="0" w:line="240" w:lineRule="auto"/>
        <w:jc w:val="center"/>
        <w:rPr>
          <w:rFonts w:ascii="Times New Roman" w:eastAsia="Times New Roman" w:hAnsi="Times New Roman" w:cs="Times New Roman"/>
          <w:color w:val="000000"/>
          <w:sz w:val="18"/>
          <w:szCs w:val="16"/>
          <w:u w:val="single"/>
          <w:lang w:eastAsia="ru-RU"/>
        </w:rPr>
      </w:pPr>
      <w:r w:rsidRPr="00DC135D">
        <w:rPr>
          <w:rFonts w:ascii="Times New Roman" w:eastAsia="Times New Roman" w:hAnsi="Times New Roman" w:cs="Times New Roman"/>
          <w:color w:val="000000"/>
          <w:sz w:val="18"/>
          <w:szCs w:val="16"/>
          <w:lang w:eastAsia="ru-RU"/>
        </w:rPr>
        <w:t xml:space="preserve">Ответственный исполнитель государственной программы  </w:t>
      </w:r>
      <w:r w:rsidRPr="00DC135D">
        <w:rPr>
          <w:rFonts w:ascii="Times New Roman" w:eastAsia="Times New Roman" w:hAnsi="Times New Roman" w:cs="Times New Roman"/>
          <w:color w:val="000000"/>
          <w:sz w:val="18"/>
          <w:szCs w:val="16"/>
          <w:u w:val="single"/>
          <w:lang w:eastAsia="ru-RU"/>
        </w:rPr>
        <w:t>Министерство сельского хозяйства Республики Башкортостан</w:t>
      </w:r>
    </w:p>
    <w:p w:rsidR="00E432E9" w:rsidRPr="00DC135D" w:rsidRDefault="00E432E9" w:rsidP="007D72CF">
      <w:pPr>
        <w:spacing w:after="0" w:line="240" w:lineRule="auto"/>
        <w:jc w:val="center"/>
        <w:rPr>
          <w:rFonts w:ascii="Times New Roman" w:eastAsia="Times New Roman" w:hAnsi="Times New Roman" w:cs="Times New Roman"/>
          <w:color w:val="000000"/>
          <w:sz w:val="18"/>
          <w:szCs w:val="16"/>
          <w:lang w:eastAsia="ru-RU"/>
        </w:rPr>
      </w:pPr>
    </w:p>
    <w:tbl>
      <w:tblPr>
        <w:tblW w:w="5146" w:type="pct"/>
        <w:jc w:val="center"/>
        <w:tblLayout w:type="fixed"/>
        <w:tblLook w:val="04A0" w:firstRow="1" w:lastRow="0" w:firstColumn="1" w:lastColumn="0" w:noHBand="0" w:noVBand="1"/>
      </w:tblPr>
      <w:tblGrid>
        <w:gridCol w:w="501"/>
        <w:gridCol w:w="2236"/>
        <w:gridCol w:w="754"/>
        <w:gridCol w:w="876"/>
        <w:gridCol w:w="1129"/>
        <w:gridCol w:w="1257"/>
        <w:gridCol w:w="1365"/>
        <w:gridCol w:w="2315"/>
      </w:tblGrid>
      <w:tr w:rsidR="00F41DD4" w:rsidRPr="00DC135D" w:rsidTr="00E432E9">
        <w:trPr>
          <w:trHeight w:val="945"/>
          <w:tblHeader/>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 xml:space="preserve">№ </w:t>
            </w:r>
            <w:proofErr w:type="gramStart"/>
            <w:r w:rsidRPr="00DC135D">
              <w:rPr>
                <w:rFonts w:ascii="Times New Roman" w:eastAsia="Times New Roman" w:hAnsi="Times New Roman" w:cs="Times New Roman"/>
                <w:b/>
                <w:bCs/>
                <w:color w:val="000000"/>
                <w:sz w:val="16"/>
                <w:szCs w:val="16"/>
                <w:lang w:eastAsia="ru-RU"/>
              </w:rPr>
              <w:t>п</w:t>
            </w:r>
            <w:proofErr w:type="gramEnd"/>
            <w:r w:rsidRPr="00DC135D">
              <w:rPr>
                <w:rFonts w:ascii="Times New Roman" w:eastAsia="Times New Roman" w:hAnsi="Times New Roman" w:cs="Times New Roman"/>
                <w:b/>
                <w:bCs/>
                <w:color w:val="000000"/>
                <w:sz w:val="16"/>
                <w:szCs w:val="16"/>
                <w:lang w:eastAsia="ru-RU"/>
              </w:rPr>
              <w:t>/п</w:t>
            </w:r>
          </w:p>
        </w:tc>
        <w:tc>
          <w:tcPr>
            <w:tcW w:w="2236"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Наименование целевого индикатора и показателя государственной программы</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Единица измерения</w:t>
            </w:r>
          </w:p>
        </w:tc>
        <w:tc>
          <w:tcPr>
            <w:tcW w:w="2005" w:type="dxa"/>
            <w:gridSpan w:val="2"/>
            <w:tcBorders>
              <w:top w:val="single" w:sz="4" w:space="0" w:color="auto"/>
              <w:left w:val="nil"/>
              <w:bottom w:val="single" w:sz="4" w:space="0" w:color="auto"/>
              <w:right w:val="single" w:sz="4" w:space="0" w:color="auto"/>
            </w:tcBorders>
            <w:shd w:val="clear" w:color="000000" w:fill="D9D9D9"/>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Значения целевого индикатора и показателя государственной программы</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Абсолютное отклонение фактического значения целевого индикатора и показателя от его планового значения</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Относительное отклонение фактического значения целевого индикатора и показателя от его планового значения, %</w:t>
            </w:r>
          </w:p>
        </w:tc>
        <w:tc>
          <w:tcPr>
            <w:tcW w:w="2315"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Обоснование отклонения значения целевого индикатора и показателя государственной программы на конец отчетного периода</w:t>
            </w:r>
          </w:p>
        </w:tc>
      </w:tr>
      <w:tr w:rsidR="00F41DD4" w:rsidRPr="00DC135D" w:rsidTr="00E432E9">
        <w:trPr>
          <w:trHeight w:val="954"/>
          <w:tblHeader/>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876" w:type="dxa"/>
            <w:tcBorders>
              <w:top w:val="nil"/>
              <w:left w:val="nil"/>
              <w:bottom w:val="single" w:sz="4" w:space="0" w:color="auto"/>
              <w:right w:val="single" w:sz="4" w:space="0" w:color="auto"/>
            </w:tcBorders>
            <w:shd w:val="clear" w:color="000000" w:fill="D9D9D9"/>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план на текущий год</w:t>
            </w:r>
          </w:p>
        </w:tc>
        <w:tc>
          <w:tcPr>
            <w:tcW w:w="1129" w:type="dxa"/>
            <w:tcBorders>
              <w:top w:val="nil"/>
              <w:left w:val="nil"/>
              <w:bottom w:val="single" w:sz="4" w:space="0" w:color="auto"/>
              <w:right w:val="single" w:sz="4" w:space="0" w:color="auto"/>
            </w:tcBorders>
            <w:shd w:val="clear" w:color="000000" w:fill="D9D9D9"/>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значение на конец отчетного периода (01.04.1</w:t>
            </w:r>
            <w:r w:rsidR="007D72CF" w:rsidRPr="00DC135D">
              <w:rPr>
                <w:rFonts w:ascii="Times New Roman" w:eastAsia="Times New Roman" w:hAnsi="Times New Roman" w:cs="Times New Roman"/>
                <w:b/>
                <w:bCs/>
                <w:color w:val="000000"/>
                <w:sz w:val="16"/>
                <w:szCs w:val="16"/>
                <w:lang w:eastAsia="ru-RU"/>
              </w:rPr>
              <w:t>6</w:t>
            </w:r>
            <w:r w:rsidRPr="00DC135D">
              <w:rPr>
                <w:rFonts w:ascii="Times New Roman" w:eastAsia="Times New Roman" w:hAnsi="Times New Roman" w:cs="Times New Roman"/>
                <w:b/>
                <w:bCs/>
                <w:color w:val="000000"/>
                <w:sz w:val="16"/>
                <w:szCs w:val="16"/>
                <w:lang w:eastAsia="ru-RU"/>
              </w:rPr>
              <w:t>г.)</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r>
      <w:tr w:rsidR="00F41DD4" w:rsidRPr="00DC135D" w:rsidTr="007D72CF">
        <w:trPr>
          <w:trHeight w:val="4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9932" w:type="dxa"/>
            <w:gridSpan w:val="7"/>
            <w:tcBorders>
              <w:top w:val="single" w:sz="4" w:space="0" w:color="auto"/>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 xml:space="preserve">Государственная программа «Развитие сельского хозяйства и регулирования рынков сельскохозяйственной продукции, сырья и продовольствия в Республике Башкортостан» </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Индекс производства продукции сельского хозяйства в хозяйствах всех категорий (в сопоставимых ценах)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 к предыдущему году</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101,8</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101,1</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-0,7</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99,3</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Индекс производства продукции растениеводства в хозяйствах всех категорий (в сопоставимых ценах)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 к предыдущему году</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101,2</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102,2</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скотомогильников, соответствующих ветеринарно-санитарным правилам, в общем количестве скотомогильников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67,0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-33</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67,0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Индекс производства продукции животноводства в хозяйствах всех категорий (в сопоставимых ценах)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 к предыдущему году</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102,3</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98,7</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Индекс производства  пищевых продуктов, включая напитки (в сопоставимых ценах)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 к предыдущему году</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100,1</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-0,9</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99,1</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Рентабельность сельскохозяйственных организаций (с учетом субсидий)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так как формируется в мае текущего года</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Индекс физического объема инвестиций в основной капитал сельского хозяйства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 к предыдущему году</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103,4</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так как формируется в мае текущего года</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рублей</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14900</w:t>
            </w:r>
          </w:p>
        </w:tc>
        <w:tc>
          <w:tcPr>
            <w:tcW w:w="112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15645,9</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745,9</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105,0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За январь-февраль 2016 г.</w:t>
            </w:r>
          </w:p>
        </w:tc>
      </w:tr>
      <w:tr w:rsidR="00F41DD4" w:rsidRPr="00DC135D" w:rsidTr="007D72CF">
        <w:trPr>
          <w:trHeight w:val="34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Ежегодный объем производства продукции растениеводства за счет реализации мелиоративных мероприятий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r w:rsidRPr="00DC135D">
              <w:rPr>
                <w:rFonts w:ascii="Times New Roman" w:eastAsia="Times New Roman" w:hAnsi="Times New Roman" w:cs="Times New Roman"/>
                <w:color w:val="000000"/>
                <w:sz w:val="16"/>
                <w:szCs w:val="16"/>
                <w:lang w:eastAsia="ru-RU"/>
              </w:rPr>
              <w:t xml:space="preserve"> корм. ед.</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26,7</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Значение показателя формируется в 3-4 кварталах </w:t>
            </w:r>
          </w:p>
        </w:tc>
      </w:tr>
      <w:tr w:rsidR="00F41DD4" w:rsidRPr="00DC135D" w:rsidTr="007D72CF">
        <w:trPr>
          <w:trHeight w:val="279"/>
          <w:jc w:val="center"/>
        </w:trPr>
        <w:tc>
          <w:tcPr>
            <w:tcW w:w="104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Подпрограмма "Развитие подотрасли растениеводства, переработки и реализации продукции растениеводства"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зерновых и зернобобовых в хозяйствах всех категорий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3200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Объем производства сахарной свеклы в хозяйствах всех категорий, </w:t>
            </w:r>
            <w:r w:rsidRPr="00DC135D">
              <w:rPr>
                <w:rFonts w:ascii="Times New Roman" w:eastAsia="Times New Roman" w:hAnsi="Times New Roman" w:cs="Times New Roman"/>
                <w:color w:val="000000"/>
                <w:sz w:val="16"/>
                <w:szCs w:val="16"/>
                <w:lang w:eastAsia="ru-RU"/>
              </w:rPr>
              <w:lastRenderedPageBreak/>
              <w:t>тыс. тонн</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lastRenderedPageBreak/>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1340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1.3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картофеля в хозяйствах всех категорий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1390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овощей открытого грунта в хозяйствах всех категорий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296</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подсолнечника в хозяйствах всех категорий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195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рапса в хозяйствах всех категорий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плодово-ягодной продукции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34,1</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Площадь закладки многолетних насаждений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.г</w:t>
            </w:r>
            <w:proofErr w:type="gramEnd"/>
            <w:r w:rsidRPr="00DC135D">
              <w:rPr>
                <w:rFonts w:ascii="Times New Roman" w:eastAsia="Times New Roman" w:hAnsi="Times New Roman" w:cs="Times New Roman"/>
                <w:color w:val="000000"/>
                <w:sz w:val="16"/>
                <w:szCs w:val="16"/>
                <w:lang w:eastAsia="ru-RU"/>
              </w:rPr>
              <w:t>ектаров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0,070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1.9</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муки из зерновых культур, овощных и других растительных культур и смеси из них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61,8</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19,58</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-42,2</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31,7</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1.10</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крупы</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12,6</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1,16</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-11,4</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9,2</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Объем производства хлебобулочных изделий, диетических и обогащенных </w:t>
            </w:r>
            <w:proofErr w:type="spellStart"/>
            <w:r w:rsidRPr="00DC135D">
              <w:rPr>
                <w:rFonts w:ascii="Times New Roman" w:eastAsia="Times New Roman" w:hAnsi="Times New Roman" w:cs="Times New Roman"/>
                <w:color w:val="000000"/>
                <w:sz w:val="16"/>
                <w:szCs w:val="16"/>
                <w:lang w:eastAsia="ru-RU"/>
              </w:rPr>
              <w:t>микронуклиентами</w:t>
            </w:r>
            <w:proofErr w:type="spellEnd"/>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1,35</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-6,2</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масла подсолнечного нерафинированного и его фракции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19,63</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-45,4</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30,2</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сахара белого свекловичного в твердом состоянии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160,8</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0,0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-160,8</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Производство плодоовощных консервов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млн</w:t>
            </w:r>
            <w:proofErr w:type="gramStart"/>
            <w:r w:rsidRPr="00DC135D">
              <w:rPr>
                <w:rFonts w:ascii="Times New Roman" w:eastAsia="Times New Roman" w:hAnsi="Times New Roman" w:cs="Times New Roman"/>
                <w:color w:val="000000"/>
                <w:sz w:val="16"/>
                <w:szCs w:val="16"/>
                <w:lang w:eastAsia="ru-RU"/>
              </w:rPr>
              <w:t>.у</w:t>
            </w:r>
            <w:proofErr w:type="gramEnd"/>
            <w:r w:rsidRPr="00DC135D">
              <w:rPr>
                <w:rFonts w:ascii="Times New Roman" w:eastAsia="Times New Roman" w:hAnsi="Times New Roman" w:cs="Times New Roman"/>
                <w:color w:val="000000"/>
                <w:sz w:val="16"/>
                <w:szCs w:val="16"/>
                <w:lang w:eastAsia="ru-RU"/>
              </w:rPr>
              <w:t>словных</w:t>
            </w:r>
            <w:proofErr w:type="spellEnd"/>
            <w:r w:rsidRPr="00DC135D">
              <w:rPr>
                <w:rFonts w:ascii="Times New Roman" w:eastAsia="Times New Roman" w:hAnsi="Times New Roman" w:cs="Times New Roman"/>
                <w:color w:val="000000"/>
                <w:sz w:val="16"/>
                <w:szCs w:val="16"/>
                <w:lang w:eastAsia="ru-RU"/>
              </w:rPr>
              <w:t xml:space="preserve"> банок</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6,83</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-10,7</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39,0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1.15</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продукции растениеводства в общем объеме производства валовой продукции сельского хозяйства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46</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-43,0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6,6</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1.16</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Удельный вес химической мелиорации земель в общей площади кислых почв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2-4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1.17</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застрахованных площадей в общей посевной площади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1.18</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Удельный вес посевов элитными семенами в общей посевной площади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2-4квартале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1.19</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Валовой сбор сельскохозяйственных культур</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тыс. тонн </w:t>
            </w:r>
            <w:proofErr w:type="spellStart"/>
            <w:r w:rsidRPr="00DC135D">
              <w:rPr>
                <w:rFonts w:ascii="Times New Roman" w:eastAsia="Times New Roman" w:hAnsi="Times New Roman" w:cs="Times New Roman"/>
                <w:color w:val="000000"/>
                <w:sz w:val="16"/>
                <w:szCs w:val="16"/>
                <w:lang w:eastAsia="ru-RU"/>
              </w:rPr>
              <w:t>зерн</w:t>
            </w:r>
            <w:proofErr w:type="spellEnd"/>
            <w:r w:rsidRPr="00DC135D">
              <w:rPr>
                <w:rFonts w:ascii="Times New Roman" w:eastAsia="Times New Roman" w:hAnsi="Times New Roman" w:cs="Times New Roman"/>
                <w:color w:val="000000"/>
                <w:sz w:val="16"/>
                <w:szCs w:val="16"/>
                <w:lang w:eastAsia="ru-RU"/>
              </w:rPr>
              <w:t>. ед.</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2644</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1.20</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сельскохозяйственных организаций и крестьянских (фермерских) хозяйств, пополнивших оборотные средства в области растениеводства за счет привлечения кредитных средств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-65</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1.21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сельскохозяйственных организаций и крестьянских (фермерских) хозяйств, пополнивших основные средства в области растениеводства за счет привлечения кредитных средств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0,5</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-4,5</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Прирост объемов производства плодово-ягодной продукции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7D72CF">
        <w:trPr>
          <w:trHeight w:val="371"/>
          <w:jc w:val="center"/>
        </w:trPr>
        <w:tc>
          <w:tcPr>
            <w:tcW w:w="104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 Подпрограмма "Развитие подотрасли животноводства, переработки и реализации продукции животноводства"</w:t>
            </w:r>
          </w:p>
        </w:tc>
      </w:tr>
      <w:tr w:rsidR="00F41DD4" w:rsidRPr="00DC135D" w:rsidTr="00F41DD4">
        <w:trPr>
          <w:trHeight w:val="9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зарегистрированных случаев заболеваемости сельскохозяйственных и домашних животных общими для человека и животных инфекционными заболеваниями, %</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0,01</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0,01</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Не превышает</w:t>
            </w:r>
          </w:p>
        </w:tc>
      </w:tr>
      <w:tr w:rsidR="00F41DD4" w:rsidRPr="00DC135D" w:rsidTr="00F41DD4">
        <w:trPr>
          <w:trHeight w:val="106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выявляемых недоброкачественных продуктов и сырья животного происхождения в общем числе проверенных продуктов животного происхождения, %</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0,6</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за первый квартал отсутствует, формируется за полугодие.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молока высшего и первого сорта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550,0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106,6</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-443,4</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19,4</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Производство  скота и  птицы на убой в хозяйствах всех категорий (в живом весе)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410,0</w:t>
            </w:r>
          </w:p>
        </w:tc>
        <w:tc>
          <w:tcPr>
            <w:tcW w:w="112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70,5</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-339,5</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17,2</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100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сельскохозяйственных организаций и крестьянских (фермерских) хозяйств, обновивших основные фонды в области животноводства за счет привлечения кредитных средств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-16,5</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17,5</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94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Удельный вес племенного поголовья в общем поголовье </w:t>
            </w:r>
            <w:proofErr w:type="spellStart"/>
            <w:proofErr w:type="gramStart"/>
            <w:r w:rsidRPr="00DC135D">
              <w:rPr>
                <w:rFonts w:ascii="Times New Roman" w:eastAsia="Times New Roman" w:hAnsi="Times New Roman" w:cs="Times New Roman"/>
                <w:color w:val="000000"/>
                <w:sz w:val="16"/>
                <w:szCs w:val="16"/>
                <w:lang w:eastAsia="ru-RU"/>
              </w:rPr>
              <w:t>c</w:t>
            </w:r>
            <w:proofErr w:type="gramEnd"/>
            <w:r w:rsidRPr="00DC135D">
              <w:rPr>
                <w:rFonts w:ascii="Times New Roman" w:eastAsia="Times New Roman" w:hAnsi="Times New Roman" w:cs="Times New Roman"/>
                <w:color w:val="000000"/>
                <w:sz w:val="16"/>
                <w:szCs w:val="16"/>
                <w:lang w:eastAsia="ru-RU"/>
              </w:rPr>
              <w:t>кота</w:t>
            </w:r>
            <w:proofErr w:type="spellEnd"/>
            <w:r w:rsidRPr="00DC135D">
              <w:rPr>
                <w:rFonts w:ascii="Times New Roman" w:eastAsia="Times New Roman" w:hAnsi="Times New Roman" w:cs="Times New Roman"/>
                <w:color w:val="000000"/>
                <w:sz w:val="16"/>
                <w:szCs w:val="16"/>
                <w:lang w:eastAsia="ru-RU"/>
              </w:rPr>
              <w:t xml:space="preserve"> в сельскохозяйственных организациях и крестьянских (фермерских) хозяйствах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15,6</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17,2</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110,3</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12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2.7</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сельскохозяйственных организаций и крестьянских (фермерских) хозяйств, пополнивших оборотные средства в области животноводства за счет привлечения кредитных средств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32,5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-29</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10,8</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2.8</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застрахованного условного поголовья сельскохозяйственных животных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.у</w:t>
            </w:r>
            <w:proofErr w:type="gramEnd"/>
            <w:r w:rsidRPr="00DC135D">
              <w:rPr>
                <w:rFonts w:ascii="Times New Roman" w:eastAsia="Times New Roman" w:hAnsi="Times New Roman" w:cs="Times New Roman"/>
                <w:color w:val="000000"/>
                <w:sz w:val="16"/>
                <w:szCs w:val="16"/>
                <w:lang w:eastAsia="ru-RU"/>
              </w:rPr>
              <w:t>сл.голов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39,0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3-4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2.9</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молока в хозяйствах всех категорий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1866,8</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335,8</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-1531</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2.10</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Удой молока на 1 корову в сельскохозяйственных организациях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килограмм</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4500,0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1059,0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-3441</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23,5</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2.11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Производство сыров и сырных продуктов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12,9</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2,83</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21,9</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Производство масла сливочного</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1,34</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-6,2</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17,9</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93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.г</w:t>
            </w:r>
            <w:proofErr w:type="gramEnd"/>
            <w:r w:rsidRPr="00DC135D">
              <w:rPr>
                <w:rFonts w:ascii="Times New Roman" w:eastAsia="Times New Roman" w:hAnsi="Times New Roman" w:cs="Times New Roman"/>
                <w:color w:val="000000"/>
                <w:sz w:val="16"/>
                <w:szCs w:val="16"/>
                <w:lang w:eastAsia="ru-RU"/>
              </w:rPr>
              <w:t>олов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59,2</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59,5</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0,3</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100,5</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2.13.1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Прирост поголовья мясных табунных лошадей в сельскохозяйственных предприятиях и </w:t>
            </w:r>
            <w:proofErr w:type="gramStart"/>
            <w:r w:rsidRPr="00DC135D">
              <w:rPr>
                <w:rFonts w:ascii="Times New Roman" w:eastAsia="Times New Roman" w:hAnsi="Times New Roman" w:cs="Times New Roman"/>
                <w:color w:val="000000"/>
                <w:sz w:val="16"/>
                <w:szCs w:val="16"/>
                <w:lang w:eastAsia="ru-RU"/>
              </w:rPr>
              <w:t>К(</w:t>
            </w:r>
            <w:proofErr w:type="gramEnd"/>
            <w:r w:rsidRPr="00DC135D">
              <w:rPr>
                <w:rFonts w:ascii="Times New Roman" w:eastAsia="Times New Roman" w:hAnsi="Times New Roman" w:cs="Times New Roman"/>
                <w:color w:val="000000"/>
                <w:sz w:val="16"/>
                <w:szCs w:val="16"/>
                <w:lang w:eastAsia="ru-RU"/>
              </w:rPr>
              <w:t>Ф)Х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2.13.2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Прирост поголовья молодняка племенных лошадей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103,0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103,0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97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.г</w:t>
            </w:r>
            <w:proofErr w:type="gramEnd"/>
            <w:r w:rsidRPr="00DC135D">
              <w:rPr>
                <w:rFonts w:ascii="Times New Roman" w:eastAsia="Times New Roman" w:hAnsi="Times New Roman" w:cs="Times New Roman"/>
                <w:color w:val="000000"/>
                <w:sz w:val="16"/>
                <w:szCs w:val="16"/>
                <w:lang w:eastAsia="ru-RU"/>
              </w:rPr>
              <w:t>олов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43,0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60,0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139,5</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2.15</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шерсти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тонн</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2076,0</w:t>
            </w:r>
          </w:p>
        </w:tc>
        <w:tc>
          <w:tcPr>
            <w:tcW w:w="112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2-4 кварталах</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2.16</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товарного меда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тонн</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5385,0</w:t>
            </w:r>
          </w:p>
        </w:tc>
        <w:tc>
          <w:tcPr>
            <w:tcW w:w="112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2-4 кварталах</w:t>
            </w:r>
          </w:p>
        </w:tc>
      </w:tr>
      <w:tr w:rsidR="00F41DD4" w:rsidRPr="00DC135D" w:rsidTr="00F41DD4">
        <w:trPr>
          <w:trHeight w:val="124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2.17</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реконструированных и построенных объектов инженерной инфраструктуры к объектам производства продукции животноводства в общем объеме запланированных объектов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по итогам года</w:t>
            </w:r>
          </w:p>
        </w:tc>
      </w:tr>
      <w:tr w:rsidR="00F41DD4" w:rsidRPr="00DC135D" w:rsidTr="00F41DD4">
        <w:trPr>
          <w:trHeight w:val="93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2.18</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Прирост объемов производства и реализации тонкорунной и полутонкорунной шерсти в </w:t>
            </w:r>
            <w:proofErr w:type="spellStart"/>
            <w:r w:rsidRPr="00DC135D">
              <w:rPr>
                <w:rFonts w:ascii="Times New Roman" w:eastAsia="Times New Roman" w:hAnsi="Times New Roman" w:cs="Times New Roman"/>
                <w:color w:val="000000"/>
                <w:sz w:val="16"/>
                <w:szCs w:val="16"/>
                <w:lang w:eastAsia="ru-RU"/>
              </w:rPr>
              <w:t>сельскохозяйственых</w:t>
            </w:r>
            <w:proofErr w:type="spellEnd"/>
            <w:r w:rsidRPr="00DC135D">
              <w:rPr>
                <w:rFonts w:ascii="Times New Roman" w:eastAsia="Times New Roman" w:hAnsi="Times New Roman" w:cs="Times New Roman"/>
                <w:color w:val="000000"/>
                <w:sz w:val="16"/>
                <w:szCs w:val="16"/>
                <w:lang w:eastAsia="ru-RU"/>
              </w:rPr>
              <w:t xml:space="preserve"> </w:t>
            </w:r>
            <w:proofErr w:type="spellStart"/>
            <w:r w:rsidRPr="00DC135D">
              <w:rPr>
                <w:rFonts w:ascii="Times New Roman" w:eastAsia="Times New Roman" w:hAnsi="Times New Roman" w:cs="Times New Roman"/>
                <w:color w:val="000000"/>
                <w:sz w:val="16"/>
                <w:szCs w:val="16"/>
                <w:lang w:eastAsia="ru-RU"/>
              </w:rPr>
              <w:t>предаприятиях</w:t>
            </w:r>
            <w:proofErr w:type="spellEnd"/>
            <w:r w:rsidRPr="00DC135D">
              <w:rPr>
                <w:rFonts w:ascii="Times New Roman" w:eastAsia="Times New Roman" w:hAnsi="Times New Roman" w:cs="Times New Roman"/>
                <w:color w:val="000000"/>
                <w:sz w:val="16"/>
                <w:szCs w:val="16"/>
                <w:lang w:eastAsia="ru-RU"/>
              </w:rPr>
              <w:t xml:space="preserve"> и </w:t>
            </w:r>
            <w:proofErr w:type="gramStart"/>
            <w:r w:rsidRPr="00DC135D">
              <w:rPr>
                <w:rFonts w:ascii="Times New Roman" w:eastAsia="Times New Roman" w:hAnsi="Times New Roman" w:cs="Times New Roman"/>
                <w:color w:val="000000"/>
                <w:sz w:val="16"/>
                <w:szCs w:val="16"/>
                <w:lang w:eastAsia="ru-RU"/>
              </w:rPr>
              <w:t>К(</w:t>
            </w:r>
            <w:proofErr w:type="gramEnd"/>
            <w:r w:rsidRPr="00DC135D">
              <w:rPr>
                <w:rFonts w:ascii="Times New Roman" w:eastAsia="Times New Roman" w:hAnsi="Times New Roman" w:cs="Times New Roman"/>
                <w:color w:val="000000"/>
                <w:sz w:val="16"/>
                <w:szCs w:val="16"/>
                <w:lang w:eastAsia="ru-RU"/>
              </w:rPr>
              <w:t>Ф)Х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в 2-4 кварталах</w:t>
            </w:r>
          </w:p>
        </w:tc>
      </w:tr>
      <w:tr w:rsidR="00F41DD4" w:rsidRPr="00DC135D" w:rsidTr="00F41DD4">
        <w:trPr>
          <w:trHeight w:val="87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2.19</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Прирост племенного крупного рогатого скота молочного направления в сельскохозяйственных </w:t>
            </w:r>
            <w:proofErr w:type="spellStart"/>
            <w:r w:rsidRPr="00DC135D">
              <w:rPr>
                <w:rFonts w:ascii="Times New Roman" w:eastAsia="Times New Roman" w:hAnsi="Times New Roman" w:cs="Times New Roman"/>
                <w:color w:val="000000"/>
                <w:sz w:val="16"/>
                <w:szCs w:val="16"/>
                <w:lang w:eastAsia="ru-RU"/>
              </w:rPr>
              <w:t>предпряитиях</w:t>
            </w:r>
            <w:proofErr w:type="spellEnd"/>
            <w:r w:rsidRPr="00DC135D">
              <w:rPr>
                <w:rFonts w:ascii="Times New Roman" w:eastAsia="Times New Roman" w:hAnsi="Times New Roman" w:cs="Times New Roman"/>
                <w:color w:val="000000"/>
                <w:sz w:val="16"/>
                <w:szCs w:val="16"/>
                <w:lang w:eastAsia="ru-RU"/>
              </w:rPr>
              <w:t xml:space="preserve"> и </w:t>
            </w:r>
            <w:proofErr w:type="gramStart"/>
            <w:r w:rsidRPr="00DC135D">
              <w:rPr>
                <w:rFonts w:ascii="Times New Roman" w:eastAsia="Times New Roman" w:hAnsi="Times New Roman" w:cs="Times New Roman"/>
                <w:color w:val="000000"/>
                <w:sz w:val="16"/>
                <w:szCs w:val="16"/>
                <w:lang w:eastAsia="ru-RU"/>
              </w:rPr>
              <w:t>К(</w:t>
            </w:r>
            <w:proofErr w:type="gramEnd"/>
            <w:r w:rsidRPr="00DC135D">
              <w:rPr>
                <w:rFonts w:ascii="Times New Roman" w:eastAsia="Times New Roman" w:hAnsi="Times New Roman" w:cs="Times New Roman"/>
                <w:color w:val="000000"/>
                <w:sz w:val="16"/>
                <w:szCs w:val="16"/>
                <w:lang w:eastAsia="ru-RU"/>
              </w:rPr>
              <w:t>Ф)Х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150,0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51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2.20</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Выход приплода племенных лошадей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18,3</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48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товарной рыбы</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тонн</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рассчитывается по итогам года</w:t>
            </w:r>
          </w:p>
        </w:tc>
      </w:tr>
      <w:tr w:rsidR="00F41DD4" w:rsidRPr="00DC135D" w:rsidTr="007D72CF">
        <w:trPr>
          <w:trHeight w:val="412"/>
          <w:jc w:val="center"/>
        </w:trPr>
        <w:tc>
          <w:tcPr>
            <w:tcW w:w="104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 Подпрограмма "Развитие мясного скотоводства"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Поголовье специализированного мясного крупного рогатого скот</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.г</w:t>
            </w:r>
            <w:proofErr w:type="gramEnd"/>
            <w:r w:rsidRPr="00DC135D">
              <w:rPr>
                <w:rFonts w:ascii="Times New Roman" w:eastAsia="Times New Roman" w:hAnsi="Times New Roman" w:cs="Times New Roman"/>
                <w:color w:val="000000"/>
                <w:sz w:val="16"/>
                <w:szCs w:val="16"/>
                <w:lang w:eastAsia="ru-RU"/>
              </w:rPr>
              <w:t>олов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78,0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75,7</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97,1</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производства высококачественной говядины</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 </w:t>
            </w: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-13,5</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15,6</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72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3.3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поголовья племенного крупного рогатого скота мясного направления в общем поголовье крупного рогатого скота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82,0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Прирост производства высококачественной говядины</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0,1</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-5,9</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Степень достижения значения целевого индикатора оценивается по итогам года.</w:t>
            </w:r>
          </w:p>
        </w:tc>
      </w:tr>
      <w:tr w:rsidR="00F41DD4" w:rsidRPr="00DC135D" w:rsidTr="007D72CF">
        <w:trPr>
          <w:trHeight w:val="333"/>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9932" w:type="dxa"/>
            <w:gridSpan w:val="7"/>
            <w:tcBorders>
              <w:top w:val="single" w:sz="4" w:space="0" w:color="auto"/>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 Подпрограмма "Поддержка малых форм хозяйствования"</w:t>
            </w:r>
          </w:p>
        </w:tc>
      </w:tr>
      <w:tr w:rsidR="00F41DD4" w:rsidRPr="00DC135D" w:rsidTr="00F41DD4">
        <w:trPr>
          <w:trHeight w:val="94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Количество вновь созданных </w:t>
            </w:r>
            <w:proofErr w:type="gramStart"/>
            <w:r w:rsidRPr="00DC135D">
              <w:rPr>
                <w:rFonts w:ascii="Times New Roman" w:eastAsia="Times New Roman" w:hAnsi="Times New Roman" w:cs="Times New Roman"/>
                <w:color w:val="000000"/>
                <w:sz w:val="16"/>
                <w:szCs w:val="16"/>
                <w:lang w:eastAsia="ru-RU"/>
              </w:rPr>
              <w:t>К(</w:t>
            </w:r>
            <w:proofErr w:type="gramEnd"/>
            <w:r w:rsidRPr="00DC135D">
              <w:rPr>
                <w:rFonts w:ascii="Times New Roman" w:eastAsia="Times New Roman" w:hAnsi="Times New Roman" w:cs="Times New Roman"/>
                <w:color w:val="000000"/>
                <w:sz w:val="16"/>
                <w:szCs w:val="16"/>
                <w:lang w:eastAsia="ru-RU"/>
              </w:rPr>
              <w:t>Ф)Х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118</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 квартале, по итогам конкурсного отбора</w:t>
            </w:r>
          </w:p>
        </w:tc>
      </w:tr>
      <w:tr w:rsidR="00F41DD4" w:rsidRPr="00DC135D" w:rsidTr="00F41DD4">
        <w:trPr>
          <w:trHeight w:val="93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Количество </w:t>
            </w:r>
            <w:proofErr w:type="spellStart"/>
            <w:r w:rsidRPr="00DC135D">
              <w:rPr>
                <w:rFonts w:ascii="Times New Roman" w:eastAsia="Times New Roman" w:hAnsi="Times New Roman" w:cs="Times New Roman"/>
                <w:color w:val="000000"/>
                <w:sz w:val="16"/>
                <w:szCs w:val="16"/>
                <w:lang w:eastAsia="ru-RU"/>
              </w:rPr>
              <w:t>построеных</w:t>
            </w:r>
            <w:proofErr w:type="spellEnd"/>
            <w:r w:rsidRPr="00DC135D">
              <w:rPr>
                <w:rFonts w:ascii="Times New Roman" w:eastAsia="Times New Roman" w:hAnsi="Times New Roman" w:cs="Times New Roman"/>
                <w:color w:val="000000"/>
                <w:sz w:val="16"/>
                <w:szCs w:val="16"/>
                <w:lang w:eastAsia="ru-RU"/>
              </w:rPr>
              <w:t xml:space="preserve"> или реконструированных животноводческих ферм </w:t>
            </w:r>
            <w:proofErr w:type="gramStart"/>
            <w:r w:rsidRPr="00DC135D">
              <w:rPr>
                <w:rFonts w:ascii="Times New Roman" w:eastAsia="Times New Roman" w:hAnsi="Times New Roman" w:cs="Times New Roman"/>
                <w:color w:val="000000"/>
                <w:sz w:val="16"/>
                <w:szCs w:val="16"/>
                <w:lang w:eastAsia="ru-RU"/>
              </w:rPr>
              <w:t>К(</w:t>
            </w:r>
            <w:proofErr w:type="gramEnd"/>
            <w:r w:rsidRPr="00DC135D">
              <w:rPr>
                <w:rFonts w:ascii="Times New Roman" w:eastAsia="Times New Roman" w:hAnsi="Times New Roman" w:cs="Times New Roman"/>
                <w:color w:val="000000"/>
                <w:sz w:val="16"/>
                <w:szCs w:val="16"/>
                <w:lang w:eastAsia="ru-RU"/>
              </w:rPr>
              <w:t>Ф)Х</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 квартале, по итогам конкурсного отбора</w:t>
            </w:r>
          </w:p>
        </w:tc>
      </w:tr>
      <w:tr w:rsidR="00F41DD4" w:rsidRPr="00DC135D" w:rsidTr="00F41DD4">
        <w:trPr>
          <w:trHeight w:val="103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Удельный вес производимой продукции крестьянских (фермерских) хозяйств и индивидуальных предпринимателей в общем объеме всех категорий хозяйств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6,7</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-2,8</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70,5</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Площадь земельных участков, оформленных в собственность крестьянскими (фермерскими) хозяйствами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470,0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за первый квартал отсутствует, формируется в 3-4 кварталах</w:t>
            </w:r>
          </w:p>
        </w:tc>
      </w:tr>
      <w:tr w:rsidR="00F41DD4" w:rsidRPr="00DC135D" w:rsidTr="00F41DD4">
        <w:trPr>
          <w:trHeight w:val="97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4.5</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7D72CF">
        <w:trPr>
          <w:trHeight w:val="424"/>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9932" w:type="dxa"/>
            <w:gridSpan w:val="7"/>
            <w:tcBorders>
              <w:top w:val="single" w:sz="4" w:space="0" w:color="auto"/>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 Подпрограмма "Техническая и технологическая модернизация, инновационное развитие"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приобретаемых тракторов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68</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-172</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28,3</w:t>
            </w:r>
          </w:p>
        </w:tc>
        <w:tc>
          <w:tcPr>
            <w:tcW w:w="2315" w:type="dxa"/>
            <w:vMerge w:val="restart"/>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Рост цен на новую российскую сельхозтехнику в 2015 году составил до 25%, зарубежную - в зависимости от величины курса валют, цены на запасные части увеличились от 40 до 60%. Для большинства </w:t>
            </w:r>
            <w:proofErr w:type="spellStart"/>
            <w:r w:rsidRPr="00DC135D">
              <w:rPr>
                <w:rFonts w:ascii="Times New Roman" w:eastAsia="Times New Roman" w:hAnsi="Times New Roman" w:cs="Times New Roman"/>
                <w:color w:val="000000"/>
                <w:sz w:val="16"/>
                <w:szCs w:val="16"/>
                <w:lang w:eastAsia="ru-RU"/>
              </w:rPr>
              <w:t>сельхотоваропроизводителей</w:t>
            </w:r>
            <w:proofErr w:type="spellEnd"/>
            <w:r w:rsidRPr="00DC135D">
              <w:rPr>
                <w:rFonts w:ascii="Times New Roman" w:eastAsia="Times New Roman" w:hAnsi="Times New Roman" w:cs="Times New Roman"/>
                <w:color w:val="000000"/>
                <w:sz w:val="16"/>
                <w:szCs w:val="16"/>
                <w:lang w:eastAsia="ru-RU"/>
              </w:rPr>
              <w:t xml:space="preserve"> из-за  высокой банковской ставки кредитные ресурсы являются практически недоступными</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приобретаемых самоходных косилок</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5,6</w:t>
            </w:r>
          </w:p>
        </w:tc>
        <w:tc>
          <w:tcPr>
            <w:tcW w:w="2315" w:type="dxa"/>
            <w:vMerge/>
            <w:tcBorders>
              <w:top w:val="nil"/>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приобретаемых зерноуборочных комбайнов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-122</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12,9</w:t>
            </w:r>
          </w:p>
        </w:tc>
        <w:tc>
          <w:tcPr>
            <w:tcW w:w="2315" w:type="dxa"/>
            <w:vMerge/>
            <w:tcBorders>
              <w:top w:val="nil"/>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приобретаемых кормоуборочных комбайнов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8,0</w:t>
            </w:r>
          </w:p>
        </w:tc>
        <w:tc>
          <w:tcPr>
            <w:tcW w:w="2315" w:type="dxa"/>
            <w:vMerge/>
            <w:tcBorders>
              <w:top w:val="nil"/>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5.5</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приобретаемых свеклоуборочных комбайнов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w:t>
            </w:r>
          </w:p>
        </w:tc>
        <w:tc>
          <w:tcPr>
            <w:tcW w:w="2315" w:type="dxa"/>
            <w:vMerge/>
            <w:tcBorders>
              <w:top w:val="nil"/>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5.6</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приобретаемых грузовых автомобилей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-28</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44,0</w:t>
            </w:r>
          </w:p>
        </w:tc>
        <w:tc>
          <w:tcPr>
            <w:tcW w:w="2315" w:type="dxa"/>
            <w:vMerge/>
            <w:tcBorders>
              <w:top w:val="nil"/>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5.7</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Энергообеспеченность </w:t>
            </w:r>
            <w:proofErr w:type="spellStart"/>
            <w:r w:rsidRPr="00DC135D">
              <w:rPr>
                <w:rFonts w:ascii="Times New Roman" w:eastAsia="Times New Roman" w:hAnsi="Times New Roman" w:cs="Times New Roman"/>
                <w:color w:val="000000"/>
                <w:sz w:val="16"/>
                <w:szCs w:val="16"/>
                <w:lang w:eastAsia="ru-RU"/>
              </w:rPr>
              <w:t>сельхозтоваропроизводителей</w:t>
            </w:r>
            <w:proofErr w:type="spellEnd"/>
            <w:r w:rsidRPr="00DC135D">
              <w:rPr>
                <w:rFonts w:ascii="Times New Roman" w:eastAsia="Times New Roman" w:hAnsi="Times New Roman" w:cs="Times New Roman"/>
                <w:color w:val="000000"/>
                <w:sz w:val="16"/>
                <w:szCs w:val="16"/>
                <w:lang w:eastAsia="ru-RU"/>
              </w:rPr>
              <w:t xml:space="preserve"> на 100 гектар посевной площади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лошадиные силы</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192</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88,5</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5.8</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Удельный вес организаций, осуществляющих технологические инновации в сельском хозяйстве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за первый квартал отсутствует</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5.9</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Удельный вес отходов сельскохозяйственного производства, переработанных методами биотехнологий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за первый квартал отсутствует</w:t>
            </w:r>
          </w:p>
        </w:tc>
      </w:tr>
      <w:tr w:rsidR="00F41DD4" w:rsidRPr="00DC135D" w:rsidTr="00F41DD4">
        <w:trPr>
          <w:trHeight w:val="99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5.10</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Доля закрепленных в сельском хозяйстве молодых специалистов в общей </w:t>
            </w:r>
            <w:proofErr w:type="gramStart"/>
            <w:r w:rsidRPr="00DC135D">
              <w:rPr>
                <w:rFonts w:ascii="Times New Roman" w:eastAsia="Times New Roman" w:hAnsi="Times New Roman" w:cs="Times New Roman"/>
                <w:color w:val="000000"/>
                <w:sz w:val="16"/>
                <w:szCs w:val="16"/>
                <w:lang w:eastAsia="ru-RU"/>
              </w:rPr>
              <w:t>численности</w:t>
            </w:r>
            <w:proofErr w:type="gramEnd"/>
            <w:r w:rsidRPr="00DC135D">
              <w:rPr>
                <w:rFonts w:ascii="Times New Roman" w:eastAsia="Times New Roman" w:hAnsi="Times New Roman" w:cs="Times New Roman"/>
                <w:color w:val="000000"/>
                <w:sz w:val="16"/>
                <w:szCs w:val="16"/>
                <w:lang w:eastAsia="ru-RU"/>
              </w:rPr>
              <w:t xml:space="preserve"> привлеченных молодых специалистов в сельском хозяйстве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93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5.11</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оказанных информационно-консультационных услуг в области сельского хозяйства в общем количестве обращений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5.12</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внедренных в производство научно-исследовательских и опытных работ в количестве разработок</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76,7</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75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5.13</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слушателей сельскохозяйственных специальностей, сдавших экзамены, в общем числе слушателей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5.14</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успешных испытаний лошадей в общем числе проведенных испытаний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125,0</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9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5.15</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Рост применения биологических средств защиты растений и микробиологических удобрений в растениеводстве (к уровню 2010 года)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27,3</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за первый квартал отсутствует</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5.16</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Ввод мощностей по хранению плодов и ягод на объектах плодохранилищ</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формируется по итогам года</w:t>
            </w:r>
          </w:p>
        </w:tc>
      </w:tr>
      <w:tr w:rsidR="00F41DD4" w:rsidRPr="00DC135D" w:rsidTr="00F41DD4">
        <w:trPr>
          <w:trHeight w:val="64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5.17</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Ввод мощностей по хранению картофеля и овощей открытого грунта на объектах картофелехранилищ и овощехранилищ</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формируется по итогам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5.18</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Ввод площадей теплиц на объектах тепличных комплексов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формируется по итогам года</w:t>
            </w:r>
          </w:p>
        </w:tc>
      </w:tr>
      <w:tr w:rsidR="00F41DD4" w:rsidRPr="00DC135D" w:rsidTr="00F41DD4">
        <w:trPr>
          <w:trHeight w:val="126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5.19</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Ввод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скотоместа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формируется по итогам года</w:t>
            </w:r>
          </w:p>
        </w:tc>
      </w:tr>
      <w:tr w:rsidR="00F41DD4" w:rsidRPr="00DC135D" w:rsidTr="00F41DD4">
        <w:trPr>
          <w:trHeight w:val="94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5.20</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Объем мощностей введенных в действие </w:t>
            </w:r>
            <w:proofErr w:type="spellStart"/>
            <w:r w:rsidRPr="00DC135D">
              <w:rPr>
                <w:rFonts w:ascii="Times New Roman" w:eastAsia="Times New Roman" w:hAnsi="Times New Roman" w:cs="Times New Roman"/>
                <w:color w:val="000000"/>
                <w:sz w:val="16"/>
                <w:szCs w:val="16"/>
                <w:lang w:eastAsia="ru-RU"/>
              </w:rPr>
              <w:t>селекционно</w:t>
            </w:r>
            <w:proofErr w:type="spellEnd"/>
            <w:r w:rsidRPr="00DC135D">
              <w:rPr>
                <w:rFonts w:ascii="Times New Roman" w:eastAsia="Times New Roman" w:hAnsi="Times New Roman" w:cs="Times New Roman"/>
                <w:color w:val="000000"/>
                <w:sz w:val="16"/>
                <w:szCs w:val="16"/>
                <w:lang w:eastAsia="ru-RU"/>
              </w:rPr>
              <w:t xml:space="preserve">-генетических центров на объектах </w:t>
            </w:r>
            <w:proofErr w:type="spellStart"/>
            <w:r w:rsidRPr="00DC135D">
              <w:rPr>
                <w:rFonts w:ascii="Times New Roman" w:eastAsia="Times New Roman" w:hAnsi="Times New Roman" w:cs="Times New Roman"/>
                <w:color w:val="000000"/>
                <w:sz w:val="16"/>
                <w:szCs w:val="16"/>
                <w:lang w:eastAsia="ru-RU"/>
              </w:rPr>
              <w:t>селекционно</w:t>
            </w:r>
            <w:proofErr w:type="spellEnd"/>
            <w:r w:rsidRPr="00DC135D">
              <w:rPr>
                <w:rFonts w:ascii="Times New Roman" w:eastAsia="Times New Roman" w:hAnsi="Times New Roman" w:cs="Times New Roman"/>
                <w:color w:val="000000"/>
                <w:sz w:val="16"/>
                <w:szCs w:val="16"/>
                <w:lang w:eastAsia="ru-RU"/>
              </w:rPr>
              <w:t>-генетических центров в свиноводстве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.г</w:t>
            </w:r>
            <w:proofErr w:type="gramEnd"/>
            <w:r w:rsidRPr="00DC135D">
              <w:rPr>
                <w:rFonts w:ascii="Times New Roman" w:eastAsia="Times New Roman" w:hAnsi="Times New Roman" w:cs="Times New Roman"/>
                <w:color w:val="000000"/>
                <w:sz w:val="16"/>
                <w:szCs w:val="16"/>
                <w:lang w:eastAsia="ru-RU"/>
              </w:rPr>
              <w:t>олов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формируется по итогам года</w:t>
            </w:r>
          </w:p>
        </w:tc>
      </w:tr>
      <w:tr w:rsidR="00F41DD4" w:rsidRPr="00DC135D" w:rsidTr="00F41DD4">
        <w:trPr>
          <w:trHeight w:val="97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5.21</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Объем мощностей введенных в действие </w:t>
            </w:r>
            <w:proofErr w:type="spellStart"/>
            <w:r w:rsidRPr="00DC135D">
              <w:rPr>
                <w:rFonts w:ascii="Times New Roman" w:eastAsia="Times New Roman" w:hAnsi="Times New Roman" w:cs="Times New Roman"/>
                <w:color w:val="000000"/>
                <w:sz w:val="16"/>
                <w:szCs w:val="16"/>
                <w:lang w:eastAsia="ru-RU"/>
              </w:rPr>
              <w:t>селекционно</w:t>
            </w:r>
            <w:proofErr w:type="spellEnd"/>
            <w:r w:rsidRPr="00DC135D">
              <w:rPr>
                <w:rFonts w:ascii="Times New Roman" w:eastAsia="Times New Roman" w:hAnsi="Times New Roman" w:cs="Times New Roman"/>
                <w:color w:val="000000"/>
                <w:sz w:val="16"/>
                <w:szCs w:val="16"/>
                <w:lang w:eastAsia="ru-RU"/>
              </w:rPr>
              <w:t xml:space="preserve">-генетических центров на объектах </w:t>
            </w:r>
            <w:proofErr w:type="spellStart"/>
            <w:r w:rsidRPr="00DC135D">
              <w:rPr>
                <w:rFonts w:ascii="Times New Roman" w:eastAsia="Times New Roman" w:hAnsi="Times New Roman" w:cs="Times New Roman"/>
                <w:color w:val="000000"/>
                <w:sz w:val="16"/>
                <w:szCs w:val="16"/>
                <w:lang w:eastAsia="ru-RU"/>
              </w:rPr>
              <w:t>селекционно</w:t>
            </w:r>
            <w:proofErr w:type="spellEnd"/>
            <w:r w:rsidRPr="00DC135D">
              <w:rPr>
                <w:rFonts w:ascii="Times New Roman" w:eastAsia="Times New Roman" w:hAnsi="Times New Roman" w:cs="Times New Roman"/>
                <w:color w:val="000000"/>
                <w:sz w:val="16"/>
                <w:szCs w:val="16"/>
                <w:lang w:eastAsia="ru-RU"/>
              </w:rPr>
              <w:t>-генетических центров в молочном скотоводстве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.г</w:t>
            </w:r>
            <w:proofErr w:type="gramEnd"/>
            <w:r w:rsidRPr="00DC135D">
              <w:rPr>
                <w:rFonts w:ascii="Times New Roman" w:eastAsia="Times New Roman" w:hAnsi="Times New Roman" w:cs="Times New Roman"/>
                <w:color w:val="000000"/>
                <w:sz w:val="16"/>
                <w:szCs w:val="16"/>
                <w:lang w:eastAsia="ru-RU"/>
              </w:rPr>
              <w:t>олов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в 2016 году не предусмотрен</w:t>
            </w:r>
          </w:p>
        </w:tc>
      </w:tr>
      <w:tr w:rsidR="00F41DD4" w:rsidRPr="00DC135D" w:rsidTr="00F41DD4">
        <w:trPr>
          <w:trHeight w:val="90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5.22</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Объем мощностей введенных в действие </w:t>
            </w:r>
            <w:proofErr w:type="spellStart"/>
            <w:r w:rsidRPr="00DC135D">
              <w:rPr>
                <w:rFonts w:ascii="Times New Roman" w:eastAsia="Times New Roman" w:hAnsi="Times New Roman" w:cs="Times New Roman"/>
                <w:color w:val="000000"/>
                <w:sz w:val="16"/>
                <w:szCs w:val="16"/>
                <w:lang w:eastAsia="ru-RU"/>
              </w:rPr>
              <w:t>селекционно</w:t>
            </w:r>
            <w:proofErr w:type="spellEnd"/>
            <w:r w:rsidRPr="00DC135D">
              <w:rPr>
                <w:rFonts w:ascii="Times New Roman" w:eastAsia="Times New Roman" w:hAnsi="Times New Roman" w:cs="Times New Roman"/>
                <w:color w:val="000000"/>
                <w:sz w:val="16"/>
                <w:szCs w:val="16"/>
                <w:lang w:eastAsia="ru-RU"/>
              </w:rPr>
              <w:t xml:space="preserve">-генетических центров на объектах </w:t>
            </w:r>
            <w:proofErr w:type="spellStart"/>
            <w:r w:rsidRPr="00DC135D">
              <w:rPr>
                <w:rFonts w:ascii="Times New Roman" w:eastAsia="Times New Roman" w:hAnsi="Times New Roman" w:cs="Times New Roman"/>
                <w:color w:val="000000"/>
                <w:sz w:val="16"/>
                <w:szCs w:val="16"/>
                <w:lang w:eastAsia="ru-RU"/>
              </w:rPr>
              <w:t>селекционно</w:t>
            </w:r>
            <w:proofErr w:type="spellEnd"/>
            <w:r w:rsidRPr="00DC135D">
              <w:rPr>
                <w:rFonts w:ascii="Times New Roman" w:eastAsia="Times New Roman" w:hAnsi="Times New Roman" w:cs="Times New Roman"/>
                <w:color w:val="000000"/>
                <w:sz w:val="16"/>
                <w:szCs w:val="16"/>
                <w:lang w:eastAsia="ru-RU"/>
              </w:rPr>
              <w:t>-генетических центров в птицеводстве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.г</w:t>
            </w:r>
            <w:proofErr w:type="gramEnd"/>
            <w:r w:rsidRPr="00DC135D">
              <w:rPr>
                <w:rFonts w:ascii="Times New Roman" w:eastAsia="Times New Roman" w:hAnsi="Times New Roman" w:cs="Times New Roman"/>
                <w:color w:val="000000"/>
                <w:sz w:val="16"/>
                <w:szCs w:val="16"/>
                <w:lang w:eastAsia="ru-RU"/>
              </w:rPr>
              <w:t>олов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формируется по итогам года</w:t>
            </w:r>
          </w:p>
        </w:tc>
      </w:tr>
      <w:tr w:rsidR="00F41DD4" w:rsidRPr="00DC135D" w:rsidTr="00F41DD4">
        <w:trPr>
          <w:trHeight w:val="88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5.23</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Ввод мощностей </w:t>
            </w:r>
            <w:proofErr w:type="spellStart"/>
            <w:r w:rsidRPr="00DC135D">
              <w:rPr>
                <w:rFonts w:ascii="Times New Roman" w:eastAsia="Times New Roman" w:hAnsi="Times New Roman" w:cs="Times New Roman"/>
                <w:color w:val="000000"/>
                <w:sz w:val="16"/>
                <w:szCs w:val="16"/>
                <w:lang w:eastAsia="ru-RU"/>
              </w:rPr>
              <w:t>селекционно</w:t>
            </w:r>
            <w:proofErr w:type="spellEnd"/>
            <w:r w:rsidRPr="00DC135D">
              <w:rPr>
                <w:rFonts w:ascii="Times New Roman" w:eastAsia="Times New Roman" w:hAnsi="Times New Roman" w:cs="Times New Roman"/>
                <w:color w:val="000000"/>
                <w:sz w:val="16"/>
                <w:szCs w:val="16"/>
                <w:lang w:eastAsia="ru-RU"/>
              </w:rPr>
              <w:t xml:space="preserve">-семеноводческих центров на объектах </w:t>
            </w:r>
            <w:proofErr w:type="spellStart"/>
            <w:r w:rsidRPr="00DC135D">
              <w:rPr>
                <w:rFonts w:ascii="Times New Roman" w:eastAsia="Times New Roman" w:hAnsi="Times New Roman" w:cs="Times New Roman"/>
                <w:color w:val="000000"/>
                <w:sz w:val="16"/>
                <w:szCs w:val="16"/>
                <w:lang w:eastAsia="ru-RU"/>
              </w:rPr>
              <w:t>селекционно</w:t>
            </w:r>
            <w:proofErr w:type="spellEnd"/>
            <w:r w:rsidRPr="00DC135D">
              <w:rPr>
                <w:rFonts w:ascii="Times New Roman" w:eastAsia="Times New Roman" w:hAnsi="Times New Roman" w:cs="Times New Roman"/>
                <w:color w:val="000000"/>
                <w:sz w:val="16"/>
                <w:szCs w:val="16"/>
                <w:lang w:eastAsia="ru-RU"/>
              </w:rPr>
              <w:t>-семеноводческих центров в растениеводстве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формируется по итогам года</w:t>
            </w:r>
          </w:p>
        </w:tc>
      </w:tr>
      <w:tr w:rsidR="00F41DD4" w:rsidRPr="00DC135D" w:rsidTr="00F41DD4">
        <w:trPr>
          <w:trHeight w:val="97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5.24</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Ввод новых мощностей единовременного хранения оптово-распределительных центров на объектах оптово-распределительных центров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15,8</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формируется по итогам года</w:t>
            </w:r>
          </w:p>
        </w:tc>
      </w:tr>
      <w:tr w:rsidR="00F41DD4" w:rsidRPr="00DC135D" w:rsidTr="00F41DD4">
        <w:trPr>
          <w:trHeight w:val="156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5.25</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Доля самоходной сельскохозяйственной техники по отрасли, </w:t>
            </w:r>
            <w:proofErr w:type="spellStart"/>
            <w:r w:rsidRPr="00DC135D">
              <w:rPr>
                <w:rFonts w:ascii="Times New Roman" w:eastAsia="Times New Roman" w:hAnsi="Times New Roman" w:cs="Times New Roman"/>
                <w:color w:val="000000"/>
                <w:sz w:val="16"/>
                <w:szCs w:val="16"/>
                <w:lang w:eastAsia="ru-RU"/>
              </w:rPr>
              <w:t>эксплуатирующейся</w:t>
            </w:r>
            <w:proofErr w:type="spellEnd"/>
            <w:r w:rsidRPr="00DC135D">
              <w:rPr>
                <w:rFonts w:ascii="Times New Roman" w:eastAsia="Times New Roman" w:hAnsi="Times New Roman" w:cs="Times New Roman"/>
                <w:color w:val="000000"/>
                <w:sz w:val="16"/>
                <w:szCs w:val="16"/>
                <w:lang w:eastAsia="ru-RU"/>
              </w:rPr>
              <w:t xml:space="preserve"> с соблюдением установленных норм, в общем количестве зарегистрированных самоходных машин в агропромышленном комплексе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72</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28</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-44</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38,9</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43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5.26</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Поголовье испытанных лошадей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голов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3550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-3479</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7D72CF">
        <w:trPr>
          <w:trHeight w:val="249"/>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9932" w:type="dxa"/>
            <w:gridSpan w:val="7"/>
            <w:tcBorders>
              <w:top w:val="single" w:sz="4" w:space="0" w:color="auto"/>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 Подпрограмма "Устойчивое развитие сельских территорий Республики Башкортостан до 2020 года"</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вводимого жилья в сельской местности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тыс.кв</w:t>
            </w:r>
            <w:proofErr w:type="gramStart"/>
            <w:r w:rsidRPr="00DC135D">
              <w:rPr>
                <w:rFonts w:ascii="Times New Roman" w:eastAsia="Times New Roman" w:hAnsi="Times New Roman" w:cs="Times New Roman"/>
                <w:color w:val="000000"/>
                <w:sz w:val="16"/>
                <w:szCs w:val="16"/>
                <w:lang w:eastAsia="ru-RU"/>
              </w:rPr>
              <w:t>.м</w:t>
            </w:r>
            <w:proofErr w:type="gramEnd"/>
            <w:r w:rsidRPr="00DC135D">
              <w:rPr>
                <w:rFonts w:ascii="Times New Roman" w:eastAsia="Times New Roman" w:hAnsi="Times New Roman" w:cs="Times New Roman"/>
                <w:color w:val="000000"/>
                <w:sz w:val="16"/>
                <w:szCs w:val="16"/>
                <w:lang w:eastAsia="ru-RU"/>
              </w:rPr>
              <w:t>етров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32,0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88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Объем вводимого жилья для молодых семей и молодых специалистов от общего объема вводимого жилья в сельской местности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тыс.кв</w:t>
            </w:r>
            <w:proofErr w:type="gramStart"/>
            <w:r w:rsidRPr="00DC135D">
              <w:rPr>
                <w:rFonts w:ascii="Times New Roman" w:eastAsia="Times New Roman" w:hAnsi="Times New Roman" w:cs="Times New Roman"/>
                <w:color w:val="000000"/>
                <w:sz w:val="16"/>
                <w:szCs w:val="16"/>
                <w:lang w:eastAsia="ru-RU"/>
              </w:rPr>
              <w:t>.м</w:t>
            </w:r>
            <w:proofErr w:type="gramEnd"/>
            <w:r w:rsidRPr="00DC135D">
              <w:rPr>
                <w:rFonts w:ascii="Times New Roman" w:eastAsia="Times New Roman" w:hAnsi="Times New Roman" w:cs="Times New Roman"/>
                <w:color w:val="000000"/>
                <w:sz w:val="16"/>
                <w:szCs w:val="16"/>
                <w:lang w:eastAsia="ru-RU"/>
              </w:rPr>
              <w:t>етров</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22,5</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Протяженность строящихся (реконструируемых</w:t>
            </w:r>
            <w:proofErr w:type="gramStart"/>
            <w:r w:rsidRPr="00DC135D">
              <w:rPr>
                <w:rFonts w:ascii="Times New Roman" w:eastAsia="Times New Roman" w:hAnsi="Times New Roman" w:cs="Times New Roman"/>
                <w:color w:val="000000"/>
                <w:sz w:val="16"/>
                <w:szCs w:val="16"/>
                <w:lang w:eastAsia="ru-RU"/>
              </w:rPr>
              <w:t>)у</w:t>
            </w:r>
            <w:proofErr w:type="gramEnd"/>
            <w:r w:rsidRPr="00DC135D">
              <w:rPr>
                <w:rFonts w:ascii="Times New Roman" w:eastAsia="Times New Roman" w:hAnsi="Times New Roman" w:cs="Times New Roman"/>
                <w:color w:val="000000"/>
                <w:sz w:val="16"/>
                <w:szCs w:val="16"/>
                <w:lang w:eastAsia="ru-RU"/>
              </w:rPr>
              <w:t>личных газопроводов в сельской местности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километров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3-4 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6.4</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Протяженность строящихся (реконструируемых</w:t>
            </w:r>
            <w:proofErr w:type="gramStart"/>
            <w:r w:rsidRPr="00DC135D">
              <w:rPr>
                <w:rFonts w:ascii="Times New Roman" w:eastAsia="Times New Roman" w:hAnsi="Times New Roman" w:cs="Times New Roman"/>
                <w:color w:val="000000"/>
                <w:sz w:val="16"/>
                <w:szCs w:val="16"/>
                <w:lang w:eastAsia="ru-RU"/>
              </w:rPr>
              <w:t>)у</w:t>
            </w:r>
            <w:proofErr w:type="gramEnd"/>
            <w:r w:rsidRPr="00DC135D">
              <w:rPr>
                <w:rFonts w:ascii="Times New Roman" w:eastAsia="Times New Roman" w:hAnsi="Times New Roman" w:cs="Times New Roman"/>
                <w:color w:val="000000"/>
                <w:sz w:val="16"/>
                <w:szCs w:val="16"/>
                <w:lang w:eastAsia="ru-RU"/>
              </w:rPr>
              <w:t>личных водопроводов в сельской местности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километров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3-4 квартале</w:t>
            </w:r>
          </w:p>
        </w:tc>
      </w:tr>
      <w:tr w:rsidR="00F41DD4" w:rsidRPr="00DC135D" w:rsidTr="00F41DD4">
        <w:trPr>
          <w:trHeight w:val="70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6.5</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строящихся фельдшерско-акушерских пунктов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76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6.6</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проектов комплексной компактной застройки сельских территорий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6.7</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Протяженность строящихся (реконструируемых) уличных сетей электроснабжения в сельской местности</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километров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3-4 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6.8</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Протяженность строительства и реконструкции автомобильных дорог</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километров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52,6</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3-4 квартале</w:t>
            </w:r>
          </w:p>
        </w:tc>
      </w:tr>
      <w:tr w:rsidR="00F41DD4" w:rsidRPr="00DC135D" w:rsidTr="00F41DD4">
        <w:trPr>
          <w:trHeight w:val="96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6.9</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Количество реализованных проектов местных инициатив граждан, проживающих в сельской местности, получивших </w:t>
            </w:r>
            <w:proofErr w:type="spellStart"/>
            <w:r w:rsidRPr="00DC135D">
              <w:rPr>
                <w:rFonts w:ascii="Times New Roman" w:eastAsia="Times New Roman" w:hAnsi="Times New Roman" w:cs="Times New Roman"/>
                <w:color w:val="000000"/>
                <w:sz w:val="16"/>
                <w:szCs w:val="16"/>
                <w:lang w:eastAsia="ru-RU"/>
              </w:rPr>
              <w:t>грантовую</w:t>
            </w:r>
            <w:proofErr w:type="spellEnd"/>
            <w:r w:rsidRPr="00DC135D">
              <w:rPr>
                <w:rFonts w:ascii="Times New Roman" w:eastAsia="Times New Roman" w:hAnsi="Times New Roman" w:cs="Times New Roman"/>
                <w:color w:val="000000"/>
                <w:sz w:val="16"/>
                <w:szCs w:val="16"/>
                <w:lang w:eastAsia="ru-RU"/>
              </w:rPr>
              <w:t xml:space="preserve"> поддержку</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 квартале</w:t>
            </w:r>
          </w:p>
        </w:tc>
      </w:tr>
      <w:tr w:rsidR="00F41DD4" w:rsidRPr="00DC135D" w:rsidTr="007D72CF">
        <w:trPr>
          <w:trHeight w:val="477"/>
          <w:jc w:val="center"/>
        </w:trPr>
        <w:tc>
          <w:tcPr>
            <w:tcW w:w="104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7. Подпрограмма  "Развитие мелиорации земель сельскохозяйственного назначения в Республике Башкортостан на период 2014-2020 годы"</w:t>
            </w:r>
          </w:p>
        </w:tc>
      </w:tr>
      <w:tr w:rsidR="00F41DD4" w:rsidRPr="00DC135D" w:rsidTr="00F41DD4">
        <w:trPr>
          <w:trHeight w:val="135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к 2013 году)</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93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7.2</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Увеличение природно-ресурсного потенциала сельскохозяйственных земель за счет нового строительства государственных гидромелиоративных оросительных систем </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2411,0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93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7.3</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Увеличение природно-ресурсного потенциала сельскохозяйственных земель за счет реконструкции государственных гидромелиоративных  оросительных систем</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3308,0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Ввод в эксплуатацию государственных мелиоративных систем</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5719,0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148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7.5</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Увеличение природно-ресурсного потенциала сельскохозяйственных земель за счет реконструкции государственных гидромелиоративных  оросительных систем, находящихся в собственности Республики Башкортостан</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360,0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136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7.6</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Увеличение природно-ресурсного потенциала сельскохозяйственных земель за счет строительства гидромелиоративных оросительных систем общего и индивидуального пользования</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998,0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124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7.7</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Увеличение природно-ресурсного потенциала сельскохозяйственных земель за счет технического перевооружения гидромелиоративных  оросительных систем общего и индивидуального пользования</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66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7.8</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введенных в эксплуатацию государственных мелиоративных систем от планового объема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57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7.9</w:t>
            </w:r>
          </w:p>
        </w:tc>
        <w:tc>
          <w:tcPr>
            <w:tcW w:w="2236" w:type="dxa"/>
            <w:tcBorders>
              <w:top w:val="nil"/>
              <w:left w:val="nil"/>
              <w:bottom w:val="single" w:sz="4" w:space="0" w:color="auto"/>
              <w:right w:val="single" w:sz="4" w:space="0" w:color="auto"/>
            </w:tcBorders>
            <w:shd w:val="clear" w:color="auto" w:fill="auto"/>
            <w:vAlign w:val="bottom"/>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введенных в эксплуатацию индивидуальных мелиоративных систем от планового объема</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147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7.10</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Площадь сельскохозяйственных угодий, защищенных от ветровой эрозии и опустынивания путем проведения </w:t>
            </w:r>
            <w:proofErr w:type="spellStart"/>
            <w:r w:rsidRPr="00DC135D">
              <w:rPr>
                <w:rFonts w:ascii="Times New Roman" w:eastAsia="Times New Roman" w:hAnsi="Times New Roman" w:cs="Times New Roman"/>
                <w:color w:val="000000"/>
                <w:sz w:val="16"/>
                <w:szCs w:val="16"/>
                <w:lang w:eastAsia="ru-RU"/>
              </w:rPr>
              <w:t>агролесоме-лиоративных</w:t>
            </w:r>
            <w:proofErr w:type="spellEnd"/>
            <w:r w:rsidRPr="00DC135D">
              <w:rPr>
                <w:rFonts w:ascii="Times New Roman" w:eastAsia="Times New Roman" w:hAnsi="Times New Roman" w:cs="Times New Roman"/>
                <w:color w:val="000000"/>
                <w:sz w:val="16"/>
                <w:szCs w:val="16"/>
                <w:lang w:eastAsia="ru-RU"/>
              </w:rPr>
              <w:t xml:space="preserve"> и </w:t>
            </w:r>
            <w:proofErr w:type="spellStart"/>
            <w:proofErr w:type="gramStart"/>
            <w:r w:rsidRPr="00DC135D">
              <w:rPr>
                <w:rFonts w:ascii="Times New Roman" w:eastAsia="Times New Roman" w:hAnsi="Times New Roman" w:cs="Times New Roman"/>
                <w:color w:val="000000"/>
                <w:sz w:val="16"/>
                <w:szCs w:val="16"/>
                <w:lang w:eastAsia="ru-RU"/>
              </w:rPr>
              <w:t>фитомелио-ративных</w:t>
            </w:r>
            <w:proofErr w:type="spellEnd"/>
            <w:proofErr w:type="gramEnd"/>
            <w:r w:rsidRPr="00DC135D">
              <w:rPr>
                <w:rFonts w:ascii="Times New Roman" w:eastAsia="Times New Roman" w:hAnsi="Times New Roman" w:cs="Times New Roman"/>
                <w:color w:val="000000"/>
                <w:sz w:val="16"/>
                <w:szCs w:val="16"/>
                <w:lang w:eastAsia="ru-RU"/>
              </w:rPr>
              <w:t xml:space="preserve"> мероприятий, </w:t>
            </w:r>
            <w:r w:rsidRPr="00DC135D">
              <w:rPr>
                <w:rFonts w:ascii="Times New Roman" w:eastAsia="Times New Roman" w:hAnsi="Times New Roman" w:cs="Times New Roman"/>
                <w:color w:val="000000"/>
                <w:sz w:val="16"/>
                <w:szCs w:val="16"/>
                <w:lang w:eastAsia="ru-RU"/>
              </w:rPr>
              <w:br/>
              <w:t>в том числе:</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3125,0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vMerge w:val="restart"/>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7.10.1</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по </w:t>
            </w:r>
            <w:proofErr w:type="spellStart"/>
            <w:r w:rsidRPr="00DC135D">
              <w:rPr>
                <w:rFonts w:ascii="Times New Roman" w:eastAsia="Times New Roman" w:hAnsi="Times New Roman" w:cs="Times New Roman"/>
                <w:color w:val="000000"/>
                <w:sz w:val="16"/>
                <w:szCs w:val="16"/>
                <w:lang w:eastAsia="ru-RU"/>
              </w:rPr>
              <w:t>агролесомелиоративным</w:t>
            </w:r>
            <w:proofErr w:type="spellEnd"/>
            <w:r w:rsidRPr="00DC135D">
              <w:rPr>
                <w:rFonts w:ascii="Times New Roman" w:eastAsia="Times New Roman" w:hAnsi="Times New Roman" w:cs="Times New Roman"/>
                <w:color w:val="000000"/>
                <w:sz w:val="16"/>
                <w:szCs w:val="16"/>
                <w:lang w:eastAsia="ru-RU"/>
              </w:rPr>
              <w:t xml:space="preserve"> мероприятиям, на сельскохозяйственных землях в Республике Башкортостан</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vMerge/>
            <w:tcBorders>
              <w:top w:val="nil"/>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p>
        </w:tc>
      </w:tr>
      <w:tr w:rsidR="00F41DD4" w:rsidRPr="00DC135D" w:rsidTr="00F41DD4">
        <w:trPr>
          <w:trHeight w:val="660"/>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7.10.2</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 фитомелиоративным мероприятиям, на сельскохозяйственных землях в Республике Башкортостан</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vMerge/>
            <w:tcBorders>
              <w:top w:val="nil"/>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p>
        </w:tc>
      </w:tr>
      <w:tr w:rsidR="00F41DD4" w:rsidRPr="00DC135D" w:rsidTr="00F41DD4">
        <w:trPr>
          <w:trHeight w:val="1005"/>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7.11</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Вовлечение в оборот выбывших сельскохозяйственных угодий путем проведения сельскохозяйственными товаропроизводителями </w:t>
            </w:r>
            <w:proofErr w:type="spellStart"/>
            <w:r w:rsidRPr="00DC135D">
              <w:rPr>
                <w:rFonts w:ascii="Times New Roman" w:eastAsia="Times New Roman" w:hAnsi="Times New Roman" w:cs="Times New Roman"/>
                <w:color w:val="000000"/>
                <w:sz w:val="16"/>
                <w:szCs w:val="16"/>
                <w:lang w:eastAsia="ru-RU"/>
              </w:rPr>
              <w:t>культуртехнических</w:t>
            </w:r>
            <w:proofErr w:type="spellEnd"/>
            <w:r w:rsidRPr="00DC135D">
              <w:rPr>
                <w:rFonts w:ascii="Times New Roman" w:eastAsia="Times New Roman" w:hAnsi="Times New Roman" w:cs="Times New Roman"/>
                <w:color w:val="000000"/>
                <w:sz w:val="16"/>
                <w:szCs w:val="16"/>
                <w:lang w:eastAsia="ru-RU"/>
              </w:rPr>
              <w:t xml:space="preserve"> работ</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750,0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990"/>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7.12</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Площадь земель, защищенных  от водной эрозии, затопления и подтопления путем проведения </w:t>
            </w:r>
            <w:proofErr w:type="spellStart"/>
            <w:r w:rsidRPr="00DC135D">
              <w:rPr>
                <w:rFonts w:ascii="Times New Roman" w:eastAsia="Times New Roman" w:hAnsi="Times New Roman" w:cs="Times New Roman"/>
                <w:color w:val="000000"/>
                <w:sz w:val="16"/>
                <w:szCs w:val="16"/>
                <w:lang w:eastAsia="ru-RU"/>
              </w:rPr>
              <w:t>противопаводковых</w:t>
            </w:r>
            <w:proofErr w:type="spellEnd"/>
            <w:r w:rsidRPr="00DC135D">
              <w:rPr>
                <w:rFonts w:ascii="Times New Roman" w:eastAsia="Times New Roman" w:hAnsi="Times New Roman" w:cs="Times New Roman"/>
                <w:color w:val="000000"/>
                <w:sz w:val="16"/>
                <w:szCs w:val="16"/>
                <w:lang w:eastAsia="ru-RU"/>
              </w:rPr>
              <w:t xml:space="preserve"> мероприятий</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га</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14650,0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975"/>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7.13</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Доля бесхозных отдельно расположенных гидротехнических сооружений от общего количества гидротехнических сооружений</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7.14</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Доля эксплуатируемых мелиоративных систем от запланированного объема</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885"/>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7.15</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Сохранение и создание новых высокотехнологичных рабочих мест, рабочих мест,</w:t>
            </w:r>
            <w:r w:rsidRPr="00DC135D">
              <w:rPr>
                <w:rFonts w:ascii="Times New Roman" w:eastAsia="Times New Roman" w:hAnsi="Times New Roman" w:cs="Times New Roman"/>
                <w:color w:val="000000"/>
                <w:sz w:val="16"/>
                <w:szCs w:val="16"/>
                <w:lang w:eastAsia="ru-RU"/>
              </w:rPr>
              <w:br/>
              <w:t xml:space="preserve">в том числе: </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рабочих мест</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7.15.1</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подготовка квалифицированных кадров в области мелиорации</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рабочих мест</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7.16</w:t>
            </w:r>
          </w:p>
        </w:tc>
        <w:tc>
          <w:tcPr>
            <w:tcW w:w="2236"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Удельный вес химической мелиорации земель в общей площади кислых почв</w:t>
            </w:r>
          </w:p>
        </w:tc>
        <w:tc>
          <w:tcPr>
            <w:tcW w:w="754"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Значение показателя за первый квартал отсутствует, будет определен во 2-4 квартале</w:t>
            </w:r>
          </w:p>
        </w:tc>
      </w:tr>
      <w:tr w:rsidR="00F41DD4" w:rsidRPr="00DC135D" w:rsidTr="00F41DD4">
        <w:trPr>
          <w:trHeight w:val="615"/>
          <w:jc w:val="center"/>
        </w:trPr>
        <w:tc>
          <w:tcPr>
            <w:tcW w:w="104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 Региональная целевая программа "Развитие молочного скотоводства и увеличение производства молока. Комплексная модернизация 500 молочно-товарных ферм в Республике Башкортостан" на 2012-2016 годы</w:t>
            </w:r>
          </w:p>
        </w:tc>
      </w:tr>
      <w:tr w:rsidR="00F41DD4" w:rsidRPr="00DC135D" w:rsidTr="00F41DD4">
        <w:trPr>
          <w:trHeight w:val="1620"/>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8.1</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Доля участников РЦП "Развитие молочного скотоводства и увеличение производства молока.  Комплексная модернизация 500 молочно-товарных ферм в Республике Башкортостан", прошедших технологический аудит для оценки состояния отрасли в общем количестве участников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процентов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 первом квартале технологический аудит не проводился</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8.2</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Строительство силосных и сенажных сооружений</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.к</w:t>
            </w:r>
            <w:proofErr w:type="gramEnd"/>
            <w:r w:rsidRPr="00DC135D">
              <w:rPr>
                <w:rFonts w:ascii="Times New Roman" w:eastAsia="Times New Roman" w:hAnsi="Times New Roman" w:cs="Times New Roman"/>
                <w:color w:val="000000"/>
                <w:sz w:val="16"/>
                <w:szCs w:val="16"/>
                <w:lang w:eastAsia="ru-RU"/>
              </w:rPr>
              <w:t>уб</w:t>
            </w:r>
            <w:proofErr w:type="spellEnd"/>
            <w:r w:rsidRPr="00DC135D">
              <w:rPr>
                <w:rFonts w:ascii="Times New Roman" w:eastAsia="Times New Roman" w:hAnsi="Times New Roman" w:cs="Times New Roman"/>
                <w:color w:val="000000"/>
                <w:sz w:val="16"/>
                <w:szCs w:val="16"/>
                <w:lang w:eastAsia="ru-RU"/>
              </w:rPr>
              <w:t xml:space="preserve"> м</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за первый квартал отсутствует</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8.3</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Строительство, капитальный ремонт, модернизация и реконструкция молочно-товарных ферм</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Показатель за первый квартал отсутствует</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8.4</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Выход телят на 100 коров</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голов</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84</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27</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-57</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32,1</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61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8.5</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Создание сервисных служб по племенной работе</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единиц</w:t>
            </w:r>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r w:rsidR="00F41DD4" w:rsidRPr="00DC135D" w:rsidTr="00F41DD4">
        <w:trPr>
          <w:trHeight w:val="885"/>
          <w:jc w:val="center"/>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8.6</w:t>
            </w:r>
          </w:p>
        </w:tc>
        <w:tc>
          <w:tcPr>
            <w:tcW w:w="223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Прирост валового объема производства молока в сельхозпредприятиях, участвующих в реализации подпрограммы</w:t>
            </w:r>
          </w:p>
        </w:tc>
        <w:tc>
          <w:tcPr>
            <w:tcW w:w="75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.т</w:t>
            </w:r>
            <w:proofErr w:type="gramEnd"/>
            <w:r w:rsidRPr="00DC135D">
              <w:rPr>
                <w:rFonts w:ascii="Times New Roman" w:eastAsia="Times New Roman" w:hAnsi="Times New Roman" w:cs="Times New Roman"/>
                <w:color w:val="000000"/>
                <w:sz w:val="16"/>
                <w:szCs w:val="16"/>
                <w:lang w:eastAsia="ru-RU"/>
              </w:rPr>
              <w:t>онн</w:t>
            </w:r>
            <w:proofErr w:type="spellEnd"/>
          </w:p>
        </w:tc>
        <w:tc>
          <w:tcPr>
            <w:tcW w:w="876"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882</w:t>
            </w:r>
          </w:p>
        </w:tc>
        <w:tc>
          <w:tcPr>
            <w:tcW w:w="1129"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335,3</w:t>
            </w:r>
          </w:p>
        </w:tc>
        <w:tc>
          <w:tcPr>
            <w:tcW w:w="1257"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-546,7</w:t>
            </w:r>
          </w:p>
        </w:tc>
        <w:tc>
          <w:tcPr>
            <w:tcW w:w="1365"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F41DD4">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38,0</w:t>
            </w:r>
          </w:p>
        </w:tc>
        <w:tc>
          <w:tcPr>
            <w:tcW w:w="2315" w:type="dxa"/>
            <w:tcBorders>
              <w:top w:val="nil"/>
              <w:left w:val="nil"/>
              <w:bottom w:val="single" w:sz="4" w:space="0" w:color="auto"/>
              <w:right w:val="single" w:sz="4" w:space="0" w:color="auto"/>
            </w:tcBorders>
            <w:shd w:val="clear" w:color="auto" w:fill="auto"/>
            <w:hideMark/>
          </w:tcPr>
          <w:p w:rsidR="00F41DD4" w:rsidRPr="00DC135D" w:rsidRDefault="00F41DD4" w:rsidP="00F41DD4">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w:t>
            </w:r>
          </w:p>
        </w:tc>
      </w:tr>
    </w:tbl>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p w:rsidR="00F41DD4" w:rsidRDefault="00F41DD4" w:rsidP="00F41DD4">
      <w:pPr>
        <w:spacing w:after="0" w:line="240" w:lineRule="auto"/>
        <w:jc w:val="center"/>
        <w:rPr>
          <w:rFonts w:ascii="Times New Roman" w:eastAsia="Times New Roman" w:hAnsi="Times New Roman" w:cs="Times New Roman"/>
          <w:b/>
          <w:bCs/>
          <w:sz w:val="28"/>
          <w:szCs w:val="28"/>
          <w:lang w:eastAsia="ru-RU"/>
        </w:rPr>
        <w:sectPr w:rsidR="00F41DD4" w:rsidSect="006A6FFB">
          <w:headerReference w:type="default" r:id="rId14"/>
          <w:pgSz w:w="11906" w:h="16838"/>
          <w:pgMar w:top="851" w:right="851" w:bottom="993" w:left="1134" w:header="709" w:footer="709" w:gutter="0"/>
          <w:cols w:space="708"/>
          <w:docGrid w:linePitch="360"/>
        </w:sectPr>
      </w:pPr>
      <w:bookmarkStart w:id="3" w:name="RANGE!A1:M754"/>
    </w:p>
    <w:bookmarkEnd w:id="3"/>
    <w:p w:rsidR="007D72CF" w:rsidRPr="00F41DD4" w:rsidRDefault="007D72CF" w:rsidP="00F41DD4">
      <w:pPr>
        <w:spacing w:after="0" w:line="240" w:lineRule="auto"/>
        <w:jc w:val="center"/>
        <w:rPr>
          <w:rFonts w:ascii="Times New Roman" w:eastAsia="Times New Roman" w:hAnsi="Times New Roman" w:cs="Times New Roman"/>
          <w:b/>
          <w:bCs/>
          <w:sz w:val="20"/>
          <w:szCs w:val="20"/>
          <w:lang w:eastAsia="ru-RU"/>
        </w:rPr>
      </w:pPr>
      <w:r w:rsidRPr="00F41DD4">
        <w:rPr>
          <w:rFonts w:ascii="Times New Roman" w:eastAsia="Times New Roman" w:hAnsi="Times New Roman" w:cs="Times New Roman"/>
          <w:b/>
          <w:bCs/>
          <w:sz w:val="20"/>
          <w:szCs w:val="20"/>
          <w:lang w:eastAsia="ru-RU"/>
        </w:rPr>
        <w:lastRenderedPageBreak/>
        <w:t>2. Отчет о расходах на реализацию государственной программы за счет всех ее источников финансирования</w:t>
      </w:r>
    </w:p>
    <w:p w:rsidR="007D72CF" w:rsidRPr="00F41DD4" w:rsidRDefault="007D72CF" w:rsidP="00F41DD4">
      <w:pPr>
        <w:spacing w:after="0" w:line="240" w:lineRule="auto"/>
        <w:jc w:val="center"/>
        <w:rPr>
          <w:rFonts w:ascii="Times New Roman" w:eastAsia="Times New Roman" w:hAnsi="Times New Roman" w:cs="Times New Roman"/>
          <w:color w:val="000000"/>
          <w:sz w:val="20"/>
          <w:szCs w:val="20"/>
          <w:u w:val="single"/>
          <w:lang w:eastAsia="ru-RU"/>
        </w:rPr>
      </w:pPr>
      <w:r w:rsidRPr="00F41DD4">
        <w:rPr>
          <w:rFonts w:ascii="Times New Roman" w:eastAsia="Times New Roman" w:hAnsi="Times New Roman" w:cs="Times New Roman"/>
          <w:color w:val="000000"/>
          <w:sz w:val="20"/>
          <w:szCs w:val="20"/>
          <w:u w:val="single"/>
          <w:lang w:eastAsia="ru-RU"/>
        </w:rPr>
        <w:t>Государственная программа "Развитие сельского хозяйства и регулирования рынков сельскохозяйственной продукции, сырья и продовольствия в Республике Башкортостан</w:t>
      </w:r>
    </w:p>
    <w:p w:rsidR="007D72CF" w:rsidRPr="00F41DD4" w:rsidRDefault="007D72CF" w:rsidP="00F41DD4">
      <w:pPr>
        <w:spacing w:after="0" w:line="240" w:lineRule="auto"/>
        <w:jc w:val="center"/>
        <w:rPr>
          <w:rFonts w:ascii="Times New Roman" w:eastAsia="Times New Roman" w:hAnsi="Times New Roman" w:cs="Times New Roman"/>
          <w:color w:val="000000"/>
          <w:sz w:val="20"/>
          <w:szCs w:val="20"/>
          <w:lang w:eastAsia="ru-RU"/>
        </w:rPr>
      </w:pPr>
      <w:r w:rsidRPr="00F41DD4">
        <w:rPr>
          <w:rFonts w:ascii="Times New Roman" w:eastAsia="Times New Roman" w:hAnsi="Times New Roman" w:cs="Times New Roman"/>
          <w:color w:val="000000"/>
          <w:sz w:val="20"/>
          <w:szCs w:val="20"/>
          <w:lang w:eastAsia="ru-RU"/>
        </w:rPr>
        <w:t>(наименование государственной программы)</w:t>
      </w:r>
    </w:p>
    <w:p w:rsidR="007D72CF" w:rsidRPr="00DC135D" w:rsidRDefault="007D72CF" w:rsidP="00DC135D">
      <w:pPr>
        <w:spacing w:after="0" w:line="240" w:lineRule="auto"/>
        <w:rPr>
          <w:rFonts w:ascii="Times New Roman" w:eastAsia="Times New Roman" w:hAnsi="Times New Roman" w:cs="Times New Roman"/>
          <w:color w:val="000000"/>
          <w:sz w:val="18"/>
          <w:szCs w:val="20"/>
          <w:lang w:eastAsia="ru-RU"/>
        </w:rPr>
      </w:pPr>
      <w:r w:rsidRPr="00DC135D">
        <w:rPr>
          <w:rFonts w:ascii="Times New Roman" w:eastAsia="Times New Roman" w:hAnsi="Times New Roman" w:cs="Times New Roman"/>
          <w:color w:val="000000"/>
          <w:sz w:val="18"/>
          <w:szCs w:val="20"/>
          <w:lang w:eastAsia="ru-RU"/>
        </w:rPr>
        <w:t xml:space="preserve">Ответственный исполнитель государственной программы  </w:t>
      </w:r>
      <w:r w:rsidRPr="00DC135D">
        <w:rPr>
          <w:rFonts w:ascii="Times New Roman" w:eastAsia="Times New Roman" w:hAnsi="Times New Roman" w:cs="Times New Roman"/>
          <w:color w:val="000000"/>
          <w:sz w:val="18"/>
          <w:szCs w:val="20"/>
          <w:u w:val="single"/>
          <w:lang w:eastAsia="ru-RU"/>
        </w:rPr>
        <w:t>Министерство сельского хозяйства Республики Башкортостан</w:t>
      </w:r>
    </w:p>
    <w:p w:rsidR="007D72CF" w:rsidRPr="00F41DD4" w:rsidRDefault="007D72CF" w:rsidP="00F41DD4">
      <w:pPr>
        <w:spacing w:after="0" w:line="240" w:lineRule="auto"/>
        <w:jc w:val="center"/>
        <w:rPr>
          <w:rFonts w:ascii="Times New Roman" w:eastAsia="Times New Roman" w:hAnsi="Times New Roman" w:cs="Times New Roman"/>
          <w:color w:val="000000"/>
          <w:sz w:val="20"/>
          <w:szCs w:val="20"/>
          <w:lang w:eastAsia="ru-RU"/>
        </w:rPr>
      </w:pPr>
    </w:p>
    <w:tbl>
      <w:tblPr>
        <w:tblW w:w="5000" w:type="pct"/>
        <w:jc w:val="center"/>
        <w:tblLook w:val="04A0" w:firstRow="1" w:lastRow="0" w:firstColumn="1" w:lastColumn="0" w:noHBand="0" w:noVBand="1"/>
      </w:tblPr>
      <w:tblGrid>
        <w:gridCol w:w="902"/>
        <w:gridCol w:w="2705"/>
        <w:gridCol w:w="2269"/>
        <w:gridCol w:w="1869"/>
        <w:gridCol w:w="1997"/>
        <w:gridCol w:w="1835"/>
        <w:gridCol w:w="1811"/>
        <w:gridCol w:w="1823"/>
      </w:tblGrid>
      <w:tr w:rsidR="00F41DD4" w:rsidRPr="00DC135D" w:rsidTr="007D72CF">
        <w:trPr>
          <w:trHeight w:val="416"/>
          <w:tblHeader/>
          <w:jc w:val="center"/>
        </w:trPr>
        <w:tc>
          <w:tcPr>
            <w:tcW w:w="90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 xml:space="preserve">№ </w:t>
            </w:r>
            <w:proofErr w:type="gramStart"/>
            <w:r w:rsidRPr="00DC135D">
              <w:rPr>
                <w:rFonts w:ascii="Times New Roman" w:eastAsia="Times New Roman" w:hAnsi="Times New Roman" w:cs="Times New Roman"/>
                <w:b/>
                <w:bCs/>
                <w:color w:val="000000"/>
                <w:sz w:val="16"/>
                <w:szCs w:val="16"/>
                <w:lang w:eastAsia="ru-RU"/>
              </w:rPr>
              <w:t>п</w:t>
            </w:r>
            <w:proofErr w:type="gramEnd"/>
            <w:r w:rsidRPr="00DC135D">
              <w:rPr>
                <w:rFonts w:ascii="Times New Roman" w:eastAsia="Times New Roman" w:hAnsi="Times New Roman" w:cs="Times New Roman"/>
                <w:b/>
                <w:bCs/>
                <w:color w:val="000000"/>
                <w:sz w:val="16"/>
                <w:szCs w:val="16"/>
                <w:lang w:eastAsia="ru-RU"/>
              </w:rPr>
              <w:t>/п</w:t>
            </w:r>
          </w:p>
        </w:tc>
        <w:tc>
          <w:tcPr>
            <w:tcW w:w="26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Наименование государственной программы (подпрограммы, основного мероприятия, мероприятия)</w:t>
            </w:r>
          </w:p>
        </w:tc>
        <w:tc>
          <w:tcPr>
            <w:tcW w:w="23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Направление и источник финансирования</w:t>
            </w:r>
          </w:p>
        </w:tc>
        <w:tc>
          <w:tcPr>
            <w:tcW w:w="9335" w:type="dxa"/>
            <w:gridSpan w:val="5"/>
            <w:tcBorders>
              <w:top w:val="single" w:sz="4" w:space="0" w:color="auto"/>
              <w:left w:val="nil"/>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I квартал 2016</w:t>
            </w:r>
          </w:p>
        </w:tc>
      </w:tr>
      <w:tr w:rsidR="00F41DD4" w:rsidRPr="00DC135D" w:rsidTr="007D72CF">
        <w:trPr>
          <w:trHeight w:val="279"/>
          <w:tblHeader/>
          <w:jc w:val="center"/>
        </w:trPr>
        <w:tc>
          <w:tcPr>
            <w:tcW w:w="902"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5701" w:type="dxa"/>
            <w:gridSpan w:val="3"/>
            <w:tcBorders>
              <w:top w:val="single" w:sz="4" w:space="0" w:color="auto"/>
              <w:left w:val="nil"/>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Объем финансирования, тыс. рублей</w:t>
            </w:r>
          </w:p>
        </w:tc>
        <w:tc>
          <w:tcPr>
            <w:tcW w:w="3634" w:type="dxa"/>
            <w:gridSpan w:val="2"/>
            <w:tcBorders>
              <w:top w:val="single" w:sz="4" w:space="0" w:color="auto"/>
              <w:left w:val="nil"/>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Отношение освоенных средств</w:t>
            </w:r>
          </w:p>
        </w:tc>
      </w:tr>
      <w:tr w:rsidR="00F41DD4" w:rsidRPr="00DC135D" w:rsidTr="00DC135D">
        <w:trPr>
          <w:trHeight w:val="1134"/>
          <w:tblHeader/>
          <w:jc w:val="center"/>
        </w:trPr>
        <w:tc>
          <w:tcPr>
            <w:tcW w:w="902"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F41DD4">
            <w:pPr>
              <w:spacing w:after="0" w:line="240" w:lineRule="auto"/>
              <w:rPr>
                <w:rFonts w:ascii="Times New Roman" w:eastAsia="Times New Roman" w:hAnsi="Times New Roman" w:cs="Times New Roman"/>
                <w:b/>
                <w:bCs/>
                <w:color w:val="000000"/>
                <w:sz w:val="16"/>
                <w:szCs w:val="16"/>
                <w:lang w:eastAsia="ru-RU"/>
              </w:rPr>
            </w:pPr>
          </w:p>
        </w:tc>
        <w:tc>
          <w:tcPr>
            <w:tcW w:w="1869" w:type="dxa"/>
            <w:tcBorders>
              <w:top w:val="nil"/>
              <w:left w:val="nil"/>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Предусмотрено на реализацию государственной программы в текущем году</w:t>
            </w:r>
          </w:p>
        </w:tc>
        <w:tc>
          <w:tcPr>
            <w:tcW w:w="1997" w:type="dxa"/>
            <w:tcBorders>
              <w:top w:val="nil"/>
              <w:left w:val="nil"/>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Предельные объемы финансирования на текущий период</w:t>
            </w:r>
          </w:p>
        </w:tc>
        <w:tc>
          <w:tcPr>
            <w:tcW w:w="1835" w:type="dxa"/>
            <w:tcBorders>
              <w:top w:val="nil"/>
              <w:left w:val="nil"/>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Освоено за отчетный период</w:t>
            </w:r>
          </w:p>
        </w:tc>
        <w:tc>
          <w:tcPr>
            <w:tcW w:w="1811" w:type="dxa"/>
            <w:tcBorders>
              <w:top w:val="nil"/>
              <w:left w:val="nil"/>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К предусмотренному объему на текущий год, %</w:t>
            </w:r>
          </w:p>
        </w:tc>
        <w:tc>
          <w:tcPr>
            <w:tcW w:w="1823" w:type="dxa"/>
            <w:tcBorders>
              <w:top w:val="nil"/>
              <w:left w:val="nil"/>
              <w:bottom w:val="single" w:sz="4" w:space="0" w:color="auto"/>
              <w:right w:val="single" w:sz="4" w:space="0" w:color="auto"/>
            </w:tcBorders>
            <w:shd w:val="clear" w:color="000000" w:fill="D9D9D9"/>
            <w:vAlign w:val="center"/>
            <w:hideMark/>
          </w:tcPr>
          <w:p w:rsidR="00F41DD4" w:rsidRPr="00DC135D" w:rsidRDefault="00F41DD4" w:rsidP="00F41DD4">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К предельному объему финансирования, %</w:t>
            </w: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А</w:t>
            </w:r>
          </w:p>
        </w:tc>
        <w:tc>
          <w:tcPr>
            <w:tcW w:w="2640" w:type="dxa"/>
            <w:vMerge w:val="restart"/>
            <w:tcBorders>
              <w:top w:val="nil"/>
              <w:left w:val="single" w:sz="4" w:space="0" w:color="auto"/>
              <w:bottom w:val="single" w:sz="4" w:space="0" w:color="auto"/>
              <w:right w:val="single" w:sz="4" w:space="0" w:color="auto"/>
            </w:tcBorders>
            <w:shd w:val="clear" w:color="000000" w:fill="B7DEE8"/>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ГП. Развитие сельского хозяйства и регулирование рынков сельскохозяйственной продукции, сырья и продовольствия в Республике Башкортостан</w:t>
            </w:r>
          </w:p>
        </w:tc>
        <w:tc>
          <w:tcPr>
            <w:tcW w:w="2334" w:type="dxa"/>
            <w:tcBorders>
              <w:top w:val="nil"/>
              <w:left w:val="nil"/>
              <w:bottom w:val="single" w:sz="4" w:space="0" w:color="auto"/>
              <w:right w:val="single" w:sz="4" w:space="0" w:color="auto"/>
            </w:tcBorders>
            <w:shd w:val="clear" w:color="000000" w:fill="B7DEE8"/>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29 882 385,30</w:t>
            </w:r>
          </w:p>
        </w:tc>
        <w:tc>
          <w:tcPr>
            <w:tcW w:w="1997"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5 402 453,91</w:t>
            </w:r>
          </w:p>
        </w:tc>
        <w:tc>
          <w:tcPr>
            <w:tcW w:w="1835"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2 055 684,17</w:t>
            </w:r>
          </w:p>
        </w:tc>
        <w:tc>
          <w:tcPr>
            <w:tcW w:w="1811"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6,88</w:t>
            </w:r>
          </w:p>
        </w:tc>
        <w:tc>
          <w:tcPr>
            <w:tcW w:w="1823"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38,05</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B7DEE8"/>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1 721 426,90</w:t>
            </w:r>
          </w:p>
        </w:tc>
        <w:tc>
          <w:tcPr>
            <w:tcW w:w="1997"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3 567 210,30</w:t>
            </w:r>
          </w:p>
        </w:tc>
        <w:tc>
          <w:tcPr>
            <w:tcW w:w="1835"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997 299,11</w:t>
            </w:r>
          </w:p>
        </w:tc>
        <w:tc>
          <w:tcPr>
            <w:tcW w:w="1811"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57,93</w:t>
            </w:r>
          </w:p>
        </w:tc>
        <w:tc>
          <w:tcPr>
            <w:tcW w:w="1823"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27,96</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B7DEE8"/>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2 983 730,10</w:t>
            </w:r>
          </w:p>
        </w:tc>
        <w:tc>
          <w:tcPr>
            <w:tcW w:w="1997"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1 140 289,41</w:t>
            </w:r>
          </w:p>
        </w:tc>
        <w:tc>
          <w:tcPr>
            <w:tcW w:w="1835"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484 647,56</w:t>
            </w:r>
          </w:p>
        </w:tc>
        <w:tc>
          <w:tcPr>
            <w:tcW w:w="1811"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16,24</w:t>
            </w:r>
          </w:p>
        </w:tc>
        <w:tc>
          <w:tcPr>
            <w:tcW w:w="1823"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42,50</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B7DEE8"/>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380 122,00</w:t>
            </w:r>
          </w:p>
        </w:tc>
        <w:tc>
          <w:tcPr>
            <w:tcW w:w="1997"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B7DEE8"/>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B7DEE8"/>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24 797 106,30</w:t>
            </w:r>
          </w:p>
        </w:tc>
        <w:tc>
          <w:tcPr>
            <w:tcW w:w="1997"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694 954,20</w:t>
            </w:r>
          </w:p>
        </w:tc>
        <w:tc>
          <w:tcPr>
            <w:tcW w:w="1835"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573 737,50</w:t>
            </w:r>
          </w:p>
        </w:tc>
        <w:tc>
          <w:tcPr>
            <w:tcW w:w="1811"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2,31</w:t>
            </w:r>
          </w:p>
        </w:tc>
        <w:tc>
          <w:tcPr>
            <w:tcW w:w="1823" w:type="dxa"/>
            <w:tcBorders>
              <w:top w:val="nil"/>
              <w:left w:val="nil"/>
              <w:bottom w:val="single" w:sz="4" w:space="0" w:color="auto"/>
              <w:right w:val="single" w:sz="4" w:space="0" w:color="auto"/>
            </w:tcBorders>
            <w:shd w:val="clear" w:color="000000" w:fill="B7DEE8"/>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82,56</w:t>
            </w: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w:t>
            </w:r>
          </w:p>
        </w:tc>
        <w:tc>
          <w:tcPr>
            <w:tcW w:w="2640" w:type="dxa"/>
            <w:vMerge w:val="restart"/>
            <w:tcBorders>
              <w:top w:val="nil"/>
              <w:left w:val="single" w:sz="4" w:space="0" w:color="auto"/>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ПП. Развитие подотрасли  растениеводства,  переработки и реализации продукции растениеводства</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6 369 373,30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1 545 027,45</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926 254,74</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14,54</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59,95</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839 657,60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1 449 807,80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834 050,78</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99,33</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57,53</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541 367,30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95 219,65</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92 203,96</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17,03</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96,83</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29 265,40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4 959 083,00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1.1.</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Основное мероприятие 1:            </w:t>
            </w:r>
            <w:proofErr w:type="spellStart"/>
            <w:proofErr w:type="gramStart"/>
            <w:r w:rsidRPr="00DC135D">
              <w:rPr>
                <w:rFonts w:ascii="Times New Roman" w:eastAsia="Times New Roman" w:hAnsi="Times New Roman" w:cs="Times New Roman"/>
                <w:b/>
                <w:bCs/>
                <w:i/>
                <w:iCs/>
                <w:color w:val="000080"/>
                <w:sz w:val="16"/>
                <w:szCs w:val="16"/>
                <w:lang w:eastAsia="ru-RU"/>
              </w:rPr>
              <w:t>c</w:t>
            </w:r>
            <w:proofErr w:type="gramEnd"/>
            <w:r w:rsidRPr="00DC135D">
              <w:rPr>
                <w:rFonts w:ascii="Times New Roman" w:eastAsia="Times New Roman" w:hAnsi="Times New Roman" w:cs="Times New Roman"/>
                <w:b/>
                <w:bCs/>
                <w:i/>
                <w:iCs/>
                <w:color w:val="000080"/>
                <w:sz w:val="16"/>
                <w:szCs w:val="16"/>
                <w:lang w:eastAsia="ru-RU"/>
              </w:rPr>
              <w:t>оздание</w:t>
            </w:r>
            <w:proofErr w:type="spellEnd"/>
            <w:r w:rsidRPr="00DC135D">
              <w:rPr>
                <w:rFonts w:ascii="Times New Roman" w:eastAsia="Times New Roman" w:hAnsi="Times New Roman" w:cs="Times New Roman"/>
                <w:b/>
                <w:bCs/>
                <w:i/>
                <w:iCs/>
                <w:color w:val="000080"/>
                <w:sz w:val="16"/>
                <w:szCs w:val="16"/>
                <w:lang w:eastAsia="ru-RU"/>
              </w:rPr>
              <w:t xml:space="preserve"> условий для роста объемов производства и переработки продукции растениеводства</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6 369 373,30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1 545 027,45</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926 254,74</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14,55</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77,14</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839 657,60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1 449 807,80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834 050,78</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99,35</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75,24</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541 367,30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95 219,65</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92 203,96</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17,05</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99,99</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29 265,40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4 959 083,00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несвязной поддержки сельскохозяйственным товаропроизводителям в области растениеводства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1 155 768,10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874 415,55</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874 188,16</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75,64</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99,97</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643 265,90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793 094,90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792 945,21</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123,27</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99,98</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314 597,20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81 320,65</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81 242,95</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25,82</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99,90</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197 905,00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оказания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5 524,40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5 524,40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поддержания почвенного плодородия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49 823,80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44 627,10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5 196,70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Обеспечение мероприятий в области сельскохозяйственного производства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127 708,50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2 929,00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12 631,50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2 929,00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25 077,00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сельскохозяйственных товаропроизводителей на уплату страховых премий, начисленной по договору сельскохозяйственного страхования в области растениеводства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166 060,70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134 870,00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134 870,00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134 870,00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7 963,70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23 227,00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1.1.6</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2 821 799,80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151 187,30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151 187,30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26 512,00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2 795 287,80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1.1.7</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на раскорчевку выбывших из эксплуатации старых садов и рекультивацию раскорчеванных площадей</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2 238,20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1 903,00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1 903,00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1 903,00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242,20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93,00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1.1.8</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по приобретению элитных семян</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84 748,80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47 757,50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48 789,80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47 757,50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6 048,60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2 038,40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27 872,00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1.1.9</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инвестиционным кредитам, (займам) на развитие растениеводства</w:t>
            </w:r>
            <w:proofErr w:type="gramStart"/>
            <w:r w:rsidRPr="00DC135D">
              <w:rPr>
                <w:rFonts w:ascii="Times New Roman" w:eastAsia="Times New Roman" w:hAnsi="Times New Roman" w:cs="Times New Roman"/>
                <w:color w:val="000080"/>
                <w:sz w:val="16"/>
                <w:szCs w:val="16"/>
                <w:lang w:eastAsia="ru-RU"/>
              </w:rPr>
              <w:t>.</w:t>
            </w:r>
            <w:proofErr w:type="gramEnd"/>
            <w:r w:rsidRPr="00DC135D">
              <w:rPr>
                <w:rFonts w:ascii="Times New Roman" w:eastAsia="Times New Roman" w:hAnsi="Times New Roman" w:cs="Times New Roman"/>
                <w:color w:val="000080"/>
                <w:sz w:val="16"/>
                <w:szCs w:val="16"/>
                <w:lang w:eastAsia="ru-RU"/>
              </w:rPr>
              <w:t xml:space="preserve"> </w:t>
            </w:r>
            <w:proofErr w:type="gramStart"/>
            <w:r w:rsidRPr="00DC135D">
              <w:rPr>
                <w:rFonts w:ascii="Times New Roman" w:eastAsia="Times New Roman" w:hAnsi="Times New Roman" w:cs="Times New Roman"/>
                <w:color w:val="000080"/>
                <w:sz w:val="16"/>
                <w:szCs w:val="16"/>
                <w:lang w:eastAsia="ru-RU"/>
              </w:rPr>
              <w:t>п</w:t>
            </w:r>
            <w:proofErr w:type="gramEnd"/>
            <w:r w:rsidRPr="00DC135D">
              <w:rPr>
                <w:rFonts w:ascii="Times New Roman" w:eastAsia="Times New Roman" w:hAnsi="Times New Roman" w:cs="Times New Roman"/>
                <w:color w:val="000080"/>
                <w:sz w:val="16"/>
                <w:szCs w:val="16"/>
                <w:lang w:eastAsia="ru-RU"/>
              </w:rPr>
              <w:t xml:space="preserve">ереработки и развития инфраструктуры и </w:t>
            </w:r>
            <w:proofErr w:type="spellStart"/>
            <w:r w:rsidRPr="00DC135D">
              <w:rPr>
                <w:rFonts w:ascii="Times New Roman" w:eastAsia="Times New Roman" w:hAnsi="Times New Roman" w:cs="Times New Roman"/>
                <w:color w:val="000080"/>
                <w:sz w:val="16"/>
                <w:szCs w:val="16"/>
                <w:lang w:eastAsia="ru-RU"/>
              </w:rPr>
              <w:t>логитстического</w:t>
            </w:r>
            <w:proofErr w:type="spellEnd"/>
            <w:r w:rsidRPr="00DC135D">
              <w:rPr>
                <w:rFonts w:ascii="Times New Roman" w:eastAsia="Times New Roman" w:hAnsi="Times New Roman" w:cs="Times New Roman"/>
                <w:color w:val="000080"/>
                <w:sz w:val="16"/>
                <w:szCs w:val="16"/>
                <w:lang w:eastAsia="ru-RU"/>
              </w:rPr>
              <w:t xml:space="preserve"> обеспечения рынков продукции растениеводства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1 793 549,30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250 152,90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31 766,59</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1,77</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12,70</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243 882,90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25 505,57</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10,46</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48 460,80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6 270,00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6 261,02</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12,92</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99,86</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1 745 088,50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1.1.10</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затрат на закладку и уход за многолетними плодовыми и ягодными </w:t>
            </w:r>
            <w:r w:rsidRPr="00DC135D">
              <w:rPr>
                <w:rFonts w:ascii="Times New Roman" w:eastAsia="Times New Roman" w:hAnsi="Times New Roman" w:cs="Times New Roman"/>
                <w:color w:val="000080"/>
                <w:sz w:val="16"/>
                <w:szCs w:val="16"/>
                <w:lang w:eastAsia="ru-RU"/>
              </w:rPr>
              <w:lastRenderedPageBreak/>
              <w:t>насаждениями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6 681,70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5 304,50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5 304,50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5 304,50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284,20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93,00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на приобретение средств химизации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154 320,00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74 320,00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мероприятий по переподготовке, повышению квалификации и целевому обучению кадров агропромышленного комплекса Республики Башкортостан</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материального поощрения работников сельского хозяйства и перерабатывающей промышленности Республики Башкортостан</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Организация подведения итогов соревнования между муниципальными районами, организациями и работниками в сфере агропромышленного комплекса Республики </w:t>
            </w:r>
            <w:r w:rsidRPr="00DC135D">
              <w:rPr>
                <w:rFonts w:ascii="Times New Roman" w:eastAsia="Times New Roman" w:hAnsi="Times New Roman" w:cs="Times New Roman"/>
                <w:color w:val="000080"/>
                <w:sz w:val="16"/>
                <w:szCs w:val="16"/>
                <w:lang w:eastAsia="ru-RU"/>
              </w:rPr>
              <w:lastRenderedPageBreak/>
              <w:t>Башкортостан и проведение приуроченных к нему праздничных мероприятий</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краткосрочным кредитам (займам) на переработку продукции растениеводства и животноводства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76 507,70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20 300,00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26,53</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71 807,70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15 600,00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21,72</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4 700,00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4 700,00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1.1.16</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поддержки экономически значимых программ в области растениеводства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1 150,00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1 150,00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w:t>
            </w:r>
          </w:p>
        </w:tc>
        <w:tc>
          <w:tcPr>
            <w:tcW w:w="2640" w:type="dxa"/>
            <w:vMerge w:val="restart"/>
            <w:tcBorders>
              <w:top w:val="nil"/>
              <w:left w:val="single" w:sz="4" w:space="0" w:color="auto"/>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ПП. Развитие подотрасли животноводства, переработки и реализации продукции животноводства</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11 946 799,90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2 328 855,60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460 885,32</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3,88</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29,60</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814 823,60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1 774 622,40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160 248,33</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19,67</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16,05</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1 286 526,50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522 810,70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269 214,50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20,60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51,49</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137 154,70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22,16</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48,72</w:t>
            </w: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9 708 295,10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31 422,50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31 422,50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0,32</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100,00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Создание условий </w:t>
            </w:r>
            <w:proofErr w:type="spellStart"/>
            <w:r w:rsidRPr="00DC135D">
              <w:rPr>
                <w:rFonts w:ascii="Times New Roman" w:eastAsia="Times New Roman" w:hAnsi="Times New Roman" w:cs="Times New Roman"/>
                <w:b/>
                <w:bCs/>
                <w:i/>
                <w:iCs/>
                <w:color w:val="000080"/>
                <w:sz w:val="16"/>
                <w:szCs w:val="16"/>
                <w:lang w:eastAsia="ru-RU"/>
              </w:rPr>
              <w:t>благприятной</w:t>
            </w:r>
            <w:proofErr w:type="spellEnd"/>
            <w:r w:rsidRPr="00DC135D">
              <w:rPr>
                <w:rFonts w:ascii="Times New Roman" w:eastAsia="Times New Roman" w:hAnsi="Times New Roman" w:cs="Times New Roman"/>
                <w:b/>
                <w:bCs/>
                <w:i/>
                <w:iCs/>
                <w:color w:val="000080"/>
                <w:sz w:val="16"/>
                <w:szCs w:val="16"/>
                <w:lang w:eastAsia="ru-RU"/>
              </w:rPr>
              <w:t xml:space="preserve"> ветеринарно-санитарной обстановки в сельском хозяйстве</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1 280 923,10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495 304,80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251 689,70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19,65</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50,82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984 652,50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463 882,30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220 267,20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22,37</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47,48</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7030A0"/>
                <w:sz w:val="16"/>
                <w:szCs w:val="16"/>
                <w:lang w:eastAsia="ru-RU"/>
              </w:rPr>
            </w:pPr>
            <w:r w:rsidRPr="00DC135D">
              <w:rPr>
                <w:rFonts w:ascii="Times New Roman" w:eastAsia="Times New Roman" w:hAnsi="Times New Roman" w:cs="Times New Roman"/>
                <w:b/>
                <w:bCs/>
                <w:i/>
                <w:iCs/>
                <w:color w:val="7030A0"/>
                <w:sz w:val="16"/>
                <w:szCs w:val="16"/>
                <w:lang w:eastAsia="ru-RU"/>
              </w:rPr>
              <w:t>130 854,70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165 415,90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31 422,50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31 422,50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19,00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100,00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2.1.1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roofErr w:type="spellStart"/>
            <w:r w:rsidRPr="00DC135D">
              <w:rPr>
                <w:rFonts w:ascii="Times New Roman" w:eastAsia="Times New Roman" w:hAnsi="Times New Roman" w:cs="Times New Roman"/>
                <w:color w:val="000080"/>
                <w:sz w:val="16"/>
                <w:szCs w:val="16"/>
                <w:lang w:eastAsia="ru-RU"/>
              </w:rPr>
              <w:t>Прведение</w:t>
            </w:r>
            <w:proofErr w:type="spellEnd"/>
            <w:r w:rsidRPr="00DC135D">
              <w:rPr>
                <w:rFonts w:ascii="Times New Roman" w:eastAsia="Times New Roman" w:hAnsi="Times New Roman" w:cs="Times New Roman"/>
                <w:color w:val="000080"/>
                <w:sz w:val="16"/>
                <w:szCs w:val="16"/>
                <w:lang w:eastAsia="ru-RU"/>
              </w:rPr>
              <w:t xml:space="preserve"> противоэпизоотических мероприятий</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35 552,80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15 828,50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93,60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0,26</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0,59</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35 552,80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15 828,50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93,60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0,26</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0,59</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Ветеринарно-санитарные мероприятия по обеспечению безопасности продукции животного и растительного происхождения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165 415,90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31 422,50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31 422,50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19,00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165 415,90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31 422,50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31 422,50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19,00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Выполнение работ по защите животных и населения республики от инфекционных болезней</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745 601,10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353 311,40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173 851,30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23,32</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49,21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745 601,10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353 311,40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173 851,30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23,32</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49,21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Субвенции местным бюджетам на осуществление переданных полномочий по содержанию скотомогильников (биотермических ям), в том числе принятие мер по обеспечению безопасности объектов, обустройство, приведение их в надлежащее санитарное состояние, строительство и консервация объектов</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232 772,40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92 492,40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45 542,90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19,57</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49,24</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135 137,40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60 811,80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30 108,30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22,28</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49,51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7030A0"/>
                <w:sz w:val="16"/>
                <w:szCs w:val="16"/>
                <w:lang w:eastAsia="ru-RU"/>
              </w:rPr>
            </w:pPr>
            <w:r w:rsidRPr="00DC135D">
              <w:rPr>
                <w:rFonts w:ascii="Times New Roman" w:eastAsia="Times New Roman" w:hAnsi="Times New Roman" w:cs="Times New Roman"/>
                <w:color w:val="7030A0"/>
                <w:sz w:val="16"/>
                <w:szCs w:val="16"/>
                <w:lang w:eastAsia="ru-RU"/>
              </w:rPr>
              <w:t>97 635,00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Проведение мероприятий в области </w:t>
            </w:r>
            <w:r w:rsidRPr="00DC135D">
              <w:rPr>
                <w:rFonts w:ascii="Times New Roman" w:eastAsia="Times New Roman" w:hAnsi="Times New Roman" w:cs="Times New Roman"/>
                <w:color w:val="000080"/>
                <w:sz w:val="16"/>
                <w:szCs w:val="16"/>
                <w:lang w:eastAsia="ru-RU"/>
              </w:rPr>
              <w:lastRenderedPageBreak/>
              <w:t>ветеринарии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2 250,00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779,40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15,59</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34,64</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2 250,00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779,40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15,59</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34,64</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2.1.6</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Субвенции местным бюджетам на осуществление государственных полномочий по организации проведения мероприятий по отлову и содержанию безнадзорных животных</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96 580,90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31 680,60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15 434,60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15,98</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48,72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63 361,20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31 680,60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15 434,60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24,36</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48,72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7030A0"/>
                <w:sz w:val="16"/>
                <w:szCs w:val="16"/>
                <w:lang w:eastAsia="ru-RU"/>
              </w:rPr>
            </w:pPr>
            <w:r w:rsidRPr="00DC135D">
              <w:rPr>
                <w:rFonts w:ascii="Times New Roman" w:eastAsia="Times New Roman" w:hAnsi="Times New Roman" w:cs="Times New Roman"/>
                <w:color w:val="7030A0"/>
                <w:sz w:val="16"/>
                <w:szCs w:val="16"/>
                <w:lang w:eastAsia="ru-RU"/>
              </w:rPr>
              <w:t>33 219,70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2: создание условий для роста объемов производства продукции животноводства и ее переработки</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10 188 694,60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1 807 122,72</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206 891,58</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2,03</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11,45</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797 120,50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1 757 410,50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160 248,33</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20,10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9,12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288 025,80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49 712,22</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46 643,25</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16,19</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93,83</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6 300,00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9 103 548,30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производства и реализации молока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2 407 513,80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566 073,80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507 513,80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566 073,80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1 800 000,00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процентной ставки по инвестиционным кредитам, (займам) на развитие животноводства, переработки и </w:t>
            </w:r>
            <w:r w:rsidRPr="00DC135D">
              <w:rPr>
                <w:rFonts w:ascii="Times New Roman" w:eastAsia="Times New Roman" w:hAnsi="Times New Roman" w:cs="Times New Roman"/>
                <w:color w:val="000080"/>
                <w:sz w:val="16"/>
                <w:szCs w:val="16"/>
                <w:lang w:eastAsia="ru-RU"/>
              </w:rPr>
              <w:lastRenderedPageBreak/>
              <w:t>развития инфраструктуры и логистического обеспечения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6 028 679,10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824 115,60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150 316,01</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2,49</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18,24</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788 415,60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117 553,41</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14,91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113 843,00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35 700,00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32 762,60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28,78</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91,77</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5 914 836,10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поддержки племенного животноводства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655 577,30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176 145,90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176 145,90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176 145,90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29 431,40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450 000,00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краткосрочным кредитам, (займам) на развитие животноводства</w:t>
            </w:r>
            <w:proofErr w:type="gramStart"/>
            <w:r w:rsidRPr="00DC135D">
              <w:rPr>
                <w:rFonts w:ascii="Times New Roman" w:eastAsia="Times New Roman" w:hAnsi="Times New Roman" w:cs="Times New Roman"/>
                <w:color w:val="000080"/>
                <w:sz w:val="16"/>
                <w:szCs w:val="16"/>
                <w:lang w:eastAsia="ru-RU"/>
              </w:rPr>
              <w:t>.</w:t>
            </w:r>
            <w:proofErr w:type="gramEnd"/>
            <w:r w:rsidRPr="00DC135D">
              <w:rPr>
                <w:rFonts w:ascii="Times New Roman" w:eastAsia="Times New Roman" w:hAnsi="Times New Roman" w:cs="Times New Roman"/>
                <w:color w:val="000080"/>
                <w:sz w:val="16"/>
                <w:szCs w:val="16"/>
                <w:lang w:eastAsia="ru-RU"/>
              </w:rPr>
              <w:t xml:space="preserve"> </w:t>
            </w:r>
            <w:proofErr w:type="gramStart"/>
            <w:r w:rsidRPr="00DC135D">
              <w:rPr>
                <w:rFonts w:ascii="Times New Roman" w:eastAsia="Times New Roman" w:hAnsi="Times New Roman" w:cs="Times New Roman"/>
                <w:color w:val="000080"/>
                <w:sz w:val="16"/>
                <w:szCs w:val="16"/>
                <w:lang w:eastAsia="ru-RU"/>
              </w:rPr>
              <w:t>п</w:t>
            </w:r>
            <w:proofErr w:type="gramEnd"/>
            <w:r w:rsidRPr="00DC135D">
              <w:rPr>
                <w:rFonts w:ascii="Times New Roman" w:eastAsia="Times New Roman" w:hAnsi="Times New Roman" w:cs="Times New Roman"/>
                <w:color w:val="000080"/>
                <w:sz w:val="16"/>
                <w:szCs w:val="16"/>
                <w:lang w:eastAsia="ru-RU"/>
              </w:rPr>
              <w:t>ереработки и реализации продукции животноводства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938 493,20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63 034,00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8 874,41</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0,95</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14,08</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61 034,00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6 874,41</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11,26</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23 008,00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2 000,00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2 000,00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8,69</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915 485,20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затрат сельскохозяйственных товаропроизводителей на уплату страховых </w:t>
            </w:r>
            <w:proofErr w:type="spellStart"/>
            <w:r w:rsidRPr="00DC135D">
              <w:rPr>
                <w:rFonts w:ascii="Times New Roman" w:eastAsia="Times New Roman" w:hAnsi="Times New Roman" w:cs="Times New Roman"/>
                <w:color w:val="000080"/>
                <w:sz w:val="16"/>
                <w:szCs w:val="16"/>
                <w:lang w:eastAsia="ru-RU"/>
              </w:rPr>
              <w:t>преимй</w:t>
            </w:r>
            <w:proofErr w:type="spellEnd"/>
            <w:r w:rsidRPr="00DC135D">
              <w:rPr>
                <w:rFonts w:ascii="Times New Roman" w:eastAsia="Times New Roman" w:hAnsi="Times New Roman" w:cs="Times New Roman"/>
                <w:color w:val="000080"/>
                <w:sz w:val="16"/>
                <w:szCs w:val="16"/>
                <w:lang w:eastAsia="ru-RU"/>
              </w:rPr>
              <w:t xml:space="preserve">, начисленной по договору сельскохозяйственного страхования в области </w:t>
            </w:r>
            <w:proofErr w:type="spellStart"/>
            <w:r w:rsidRPr="00DC135D">
              <w:rPr>
                <w:rFonts w:ascii="Times New Roman" w:eastAsia="Times New Roman" w:hAnsi="Times New Roman" w:cs="Times New Roman"/>
                <w:color w:val="000080"/>
                <w:sz w:val="16"/>
                <w:szCs w:val="16"/>
                <w:lang w:eastAsia="ru-RU"/>
              </w:rPr>
              <w:t>животоноводства</w:t>
            </w:r>
            <w:proofErr w:type="spellEnd"/>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41 686,70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16 716,30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16 716,30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16 716,30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1 743,40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23 227,00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2.2.6</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поддержки  экономически значимых программ в области животноводства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26 300,00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1 862,22</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1 862,22</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7,08</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1 862,22</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1 862,22</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9,31</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6 300,00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2.2.7</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краткосрочным кредитам (займам) на развитие молочного скотоводства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38 653,90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38 653,90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29 753,90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29 753,90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8 900,00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8 900,00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2.2.8</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инвестиционным кредитам (займам) на строительство и реконструкцию объектов для молочного скотоводства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120 521,00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7 185,04</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5,96</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119 271,00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6 066,61</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5,09</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1 250,00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1 118,43</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89,47</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2.2.9</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затрат на приобретение маточного поголовья свиней и технологического оборудования для </w:t>
            </w:r>
            <w:proofErr w:type="spellStart"/>
            <w:r w:rsidRPr="00DC135D">
              <w:rPr>
                <w:rFonts w:ascii="Times New Roman" w:eastAsia="Times New Roman" w:hAnsi="Times New Roman" w:cs="Times New Roman"/>
                <w:color w:val="000080"/>
                <w:sz w:val="16"/>
                <w:szCs w:val="16"/>
                <w:lang w:eastAsia="ru-RU"/>
              </w:rPr>
              <w:t>свинокомплексов</w:t>
            </w:r>
            <w:proofErr w:type="spellEnd"/>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2.2.10</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Иные межбюджетные трансферты местным бюджетам на субсидирование части затрат на корма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Обеспечение мероприятий в </w:t>
            </w:r>
            <w:r w:rsidRPr="00DC135D">
              <w:rPr>
                <w:rFonts w:ascii="Times New Roman" w:eastAsia="Times New Roman" w:hAnsi="Times New Roman" w:cs="Times New Roman"/>
                <w:color w:val="000080"/>
                <w:sz w:val="16"/>
                <w:szCs w:val="16"/>
                <w:lang w:eastAsia="ru-RU"/>
              </w:rPr>
              <w:lastRenderedPageBreak/>
              <w:t>области сельскохозяйственного производства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поддержки в области развития племенного крупного рогатого скота молочного направления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96 744,50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96 744,50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2.3.</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3: сохранение традиционного уклада сельской жизни и занятости народов республики</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470 882,20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26 428,08</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2 304,05</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17 703,10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17 211,90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13 848,20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9 216,18</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2 304,05</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439 330,90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по наращиванию поголовья мясных табунных лошадей</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366 624,00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13 772,00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13 772,00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13 772,00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2 852,00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содержания и наращивания маточного поголовья овец и коз</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88 231,90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3 439,90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3 439,90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3 439,90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792,00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84 000,00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Выполнение работ по организации воспроизводства племенных лошадей</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15 535,10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9 216,18</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2 304,05</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14,83</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10 204,20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9 216,18</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2 304,05</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22,58</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5 330,90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поддержки производства и реализации тонкорунной и полутонкорунной шерсти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491,20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491,20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2.4.</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4: реконструкция и строительство объектов инженерной инфраструктуры к объектам производства продукции животноводства</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связанных со строительством объектов внешней инженерной инфраструктуры свиноводческих комплексов (внешние сети газоснабжения, электроснабжения, водоснабжения, автомобильные дороги)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Субсидии </w:t>
            </w:r>
            <w:proofErr w:type="spellStart"/>
            <w:r w:rsidRPr="00DC135D">
              <w:rPr>
                <w:rFonts w:ascii="Times New Roman" w:eastAsia="Times New Roman" w:hAnsi="Times New Roman" w:cs="Times New Roman"/>
                <w:color w:val="000080"/>
                <w:sz w:val="16"/>
                <w:szCs w:val="16"/>
                <w:lang w:eastAsia="ru-RU"/>
              </w:rPr>
              <w:t>метсным</w:t>
            </w:r>
            <w:proofErr w:type="spellEnd"/>
            <w:r w:rsidRPr="00DC135D">
              <w:rPr>
                <w:rFonts w:ascii="Times New Roman" w:eastAsia="Times New Roman" w:hAnsi="Times New Roman" w:cs="Times New Roman"/>
                <w:color w:val="000080"/>
                <w:sz w:val="16"/>
                <w:szCs w:val="16"/>
                <w:lang w:eastAsia="ru-RU"/>
              </w:rPr>
              <w:t xml:space="preserve"> бюджетам на осуществление мероприятий по реконструкции и строительству объектов инженерной </w:t>
            </w:r>
            <w:proofErr w:type="spellStart"/>
            <w:r w:rsidRPr="00DC135D">
              <w:rPr>
                <w:rFonts w:ascii="Times New Roman" w:eastAsia="Times New Roman" w:hAnsi="Times New Roman" w:cs="Times New Roman"/>
                <w:color w:val="000080"/>
                <w:sz w:val="16"/>
                <w:szCs w:val="16"/>
                <w:lang w:eastAsia="ru-RU"/>
              </w:rPr>
              <w:t>инфратсруктуры</w:t>
            </w:r>
            <w:proofErr w:type="spellEnd"/>
            <w:r w:rsidRPr="00DC135D">
              <w:rPr>
                <w:rFonts w:ascii="Times New Roman" w:eastAsia="Times New Roman" w:hAnsi="Times New Roman" w:cs="Times New Roman"/>
                <w:color w:val="000080"/>
                <w:sz w:val="16"/>
                <w:szCs w:val="16"/>
                <w:lang w:eastAsia="ru-RU"/>
              </w:rPr>
              <w:t xml:space="preserve"> к объектам производства продукции животноводства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2.5.</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Основное мероприятие 5: развитие </w:t>
            </w:r>
            <w:proofErr w:type="spellStart"/>
            <w:r w:rsidRPr="00DC135D">
              <w:rPr>
                <w:rFonts w:ascii="Times New Roman" w:eastAsia="Times New Roman" w:hAnsi="Times New Roman" w:cs="Times New Roman"/>
                <w:b/>
                <w:bCs/>
                <w:i/>
                <w:iCs/>
                <w:color w:val="000080"/>
                <w:sz w:val="16"/>
                <w:szCs w:val="16"/>
                <w:lang w:eastAsia="ru-RU"/>
              </w:rPr>
              <w:t>аквакультуры</w:t>
            </w:r>
            <w:proofErr w:type="spellEnd"/>
            <w:r w:rsidRPr="00DC135D">
              <w:rPr>
                <w:rFonts w:ascii="Times New Roman" w:eastAsia="Times New Roman" w:hAnsi="Times New Roman" w:cs="Times New Roman"/>
                <w:b/>
                <w:bCs/>
                <w:i/>
                <w:iCs/>
                <w:color w:val="000080"/>
                <w:sz w:val="16"/>
                <w:szCs w:val="16"/>
                <w:lang w:eastAsia="ru-RU"/>
              </w:rPr>
              <w:t xml:space="preserve"> (товарного рыбоводства)</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затрат на уплату процентов по кредитам, полученным в российских кредитных организациях на развитие </w:t>
            </w:r>
            <w:proofErr w:type="spellStart"/>
            <w:r w:rsidRPr="00DC135D">
              <w:rPr>
                <w:rFonts w:ascii="Times New Roman" w:eastAsia="Times New Roman" w:hAnsi="Times New Roman" w:cs="Times New Roman"/>
                <w:color w:val="000080"/>
                <w:sz w:val="16"/>
                <w:szCs w:val="16"/>
                <w:lang w:eastAsia="ru-RU"/>
              </w:rPr>
              <w:t>аквакультуры</w:t>
            </w:r>
            <w:proofErr w:type="spellEnd"/>
            <w:r w:rsidRPr="00DC135D">
              <w:rPr>
                <w:rFonts w:ascii="Times New Roman" w:eastAsia="Times New Roman" w:hAnsi="Times New Roman" w:cs="Times New Roman"/>
                <w:color w:val="000080"/>
                <w:sz w:val="16"/>
                <w:szCs w:val="16"/>
                <w:lang w:eastAsia="ru-RU"/>
              </w:rPr>
              <w:t xml:space="preserve"> (товарного рыбоводства), включая товарную </w:t>
            </w:r>
            <w:proofErr w:type="spellStart"/>
            <w:r w:rsidRPr="00DC135D">
              <w:rPr>
                <w:rFonts w:ascii="Times New Roman" w:eastAsia="Times New Roman" w:hAnsi="Times New Roman" w:cs="Times New Roman"/>
                <w:color w:val="000080"/>
                <w:sz w:val="16"/>
                <w:szCs w:val="16"/>
                <w:lang w:eastAsia="ru-RU"/>
              </w:rPr>
              <w:t>аквакультуру</w:t>
            </w:r>
            <w:proofErr w:type="spellEnd"/>
            <w:r w:rsidRPr="00DC135D">
              <w:rPr>
                <w:rFonts w:ascii="Times New Roman" w:eastAsia="Times New Roman" w:hAnsi="Times New Roman" w:cs="Times New Roman"/>
                <w:color w:val="000080"/>
                <w:sz w:val="16"/>
                <w:szCs w:val="16"/>
                <w:lang w:eastAsia="ru-RU"/>
              </w:rPr>
              <w:t xml:space="preserve"> осетровых видов рыб</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приобретения специализированного оборудования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Субсидии на компенсацию части </w:t>
            </w:r>
            <w:r w:rsidRPr="00DC135D">
              <w:rPr>
                <w:rFonts w:ascii="Times New Roman" w:eastAsia="Times New Roman" w:hAnsi="Times New Roman" w:cs="Times New Roman"/>
                <w:color w:val="000080"/>
                <w:sz w:val="16"/>
                <w:szCs w:val="16"/>
                <w:lang w:eastAsia="ru-RU"/>
              </w:rPr>
              <w:lastRenderedPageBreak/>
              <w:t>затрат на комбикорма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w:t>
            </w:r>
          </w:p>
        </w:tc>
        <w:tc>
          <w:tcPr>
            <w:tcW w:w="2640" w:type="dxa"/>
            <w:vMerge w:val="restart"/>
            <w:tcBorders>
              <w:top w:val="nil"/>
              <w:left w:val="single" w:sz="4" w:space="0" w:color="auto"/>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ПП. Развитие мясного скотоводства</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36 175,70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7 834,90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2 531,50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7 834,90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23 144,20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10 500,00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3.1.</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создание условий для роста поголовья мясного и помесного скота</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36 175,70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7 834,90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2 531,50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7 834,90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23 144,20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10 500,00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инвестиционным кредитам на строительство и реконструкцию объектов мясного скотоводства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12 500,00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5 303,40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5 303,40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поддержки племенного крупного рогатого скота мясного направления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3 675,70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2 531,50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2 531,50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2 531,50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644,20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поддержки экономически значимых программ по развитию мясного скотоводства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w:t>
            </w:r>
          </w:p>
        </w:tc>
        <w:tc>
          <w:tcPr>
            <w:tcW w:w="2640" w:type="dxa"/>
            <w:vMerge w:val="restart"/>
            <w:tcBorders>
              <w:top w:val="nil"/>
              <w:left w:val="single" w:sz="4" w:space="0" w:color="auto"/>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ПП. Поддержка малых форм хозяйствования</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1 449 316,50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455 740,10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4 206,16</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0,29</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0,92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333 023,40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3 000,00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0,90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58 629,50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1 500,00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1 206,16</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2,06</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80,41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1 390 687,00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121 216,70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r w:rsidRPr="00DC135D">
              <w:rPr>
                <w:rFonts w:ascii="Times New Roman" w:eastAsia="Times New Roman" w:hAnsi="Times New Roman" w:cs="Times New Roman"/>
                <w:i/>
                <w:iCs/>
                <w:color w:val="000000"/>
                <w:sz w:val="16"/>
                <w:szCs w:val="16"/>
                <w:lang w:eastAsia="ru-RU"/>
              </w:rPr>
              <w:t>4.1.</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развитие деятельности малых форм хозяйствования</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1 448 816,50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72 798,40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4 206,16</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0,29</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5,78</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333 023,40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3 000,00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0,90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58 129,50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1 500,00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1 206,16</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2,07</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80,41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1 390 687,00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121 216,70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семейных животноводческих ферм</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56 035,00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211 388,30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117 227,00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24 015,00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32 020,00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94 161,30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процентной ставки по долгосрочным, среднесрочным и краткосрочным кредитам, взятым малыми формами хозяйствования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1 345 162,50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72 798,40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4 206,16</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0,31</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5,78</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71 298,40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3 000,00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12 662,50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1 500,00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1 206,16</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9,53</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80,41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1 332 500,00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начинающих </w:t>
            </w:r>
            <w:proofErr w:type="spellStart"/>
            <w:r w:rsidRPr="00DC135D">
              <w:rPr>
                <w:rFonts w:ascii="Times New Roman" w:eastAsia="Times New Roman" w:hAnsi="Times New Roman" w:cs="Times New Roman"/>
                <w:color w:val="000080"/>
                <w:sz w:val="16"/>
                <w:szCs w:val="16"/>
                <w:lang w:eastAsia="ru-RU"/>
              </w:rPr>
              <w:t>феремеров</w:t>
            </w:r>
            <w:proofErr w:type="spellEnd"/>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26 219,00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157 702,40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139 787,00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21 452,00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4 767,00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17 915,40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развития сельскохозяйственной потребительской кооперации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21 400,00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13 851,00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4 711,00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21 400,00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9 140,00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мероприятий по внедрению технологий организации мелкотоварного производства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4.2.</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Основное мероприятие 2: </w:t>
            </w:r>
            <w:r w:rsidRPr="00DC135D">
              <w:rPr>
                <w:rFonts w:ascii="Times New Roman" w:eastAsia="Times New Roman" w:hAnsi="Times New Roman" w:cs="Times New Roman"/>
                <w:b/>
                <w:bCs/>
                <w:i/>
                <w:iCs/>
                <w:color w:val="000080"/>
                <w:sz w:val="16"/>
                <w:szCs w:val="16"/>
                <w:lang w:eastAsia="ru-RU"/>
              </w:rPr>
              <w:lastRenderedPageBreak/>
              <w:t>укрепление ресурсного потенциала крестьянских (фермерских) хозяйств и индивидуальных предпринимателей</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Государственная поддержка крестьянских (фермерских) хозяйств, включая </w:t>
            </w:r>
            <w:proofErr w:type="spellStart"/>
            <w:r w:rsidRPr="00DC135D">
              <w:rPr>
                <w:rFonts w:ascii="Times New Roman" w:eastAsia="Times New Roman" w:hAnsi="Times New Roman" w:cs="Times New Roman"/>
                <w:color w:val="000080"/>
                <w:sz w:val="16"/>
                <w:szCs w:val="16"/>
                <w:lang w:eastAsia="ru-RU"/>
              </w:rPr>
              <w:t>индивидуальныхпредпринимателей</w:t>
            </w:r>
            <w:proofErr w:type="spellEnd"/>
            <w:r w:rsidRPr="00DC135D">
              <w:rPr>
                <w:rFonts w:ascii="Times New Roman" w:eastAsia="Times New Roman" w:hAnsi="Times New Roman" w:cs="Times New Roman"/>
                <w:color w:val="000080"/>
                <w:sz w:val="16"/>
                <w:szCs w:val="16"/>
                <w:lang w:eastAsia="ru-RU"/>
              </w:rPr>
              <w:t>, при оформлении в собственность используемых ими земельных участков из земель сельскохозяйственного назначения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w:t>
            </w:r>
          </w:p>
        </w:tc>
        <w:tc>
          <w:tcPr>
            <w:tcW w:w="2640" w:type="dxa"/>
            <w:vMerge w:val="restart"/>
            <w:tcBorders>
              <w:top w:val="nil"/>
              <w:left w:val="single" w:sz="4" w:space="0" w:color="auto"/>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 xml:space="preserve">ПП. Техническая и технологическая </w:t>
            </w:r>
            <w:proofErr w:type="spellStart"/>
            <w:r w:rsidRPr="00DC135D">
              <w:rPr>
                <w:rFonts w:ascii="Times New Roman" w:eastAsia="Times New Roman" w:hAnsi="Times New Roman" w:cs="Times New Roman"/>
                <w:b/>
                <w:bCs/>
                <w:color w:val="000080"/>
                <w:sz w:val="16"/>
                <w:szCs w:val="16"/>
                <w:lang w:eastAsia="ru-RU"/>
              </w:rPr>
              <w:t>модернизация</w:t>
            </w:r>
            <w:proofErr w:type="gramStart"/>
            <w:r w:rsidRPr="00DC135D">
              <w:rPr>
                <w:rFonts w:ascii="Times New Roman" w:eastAsia="Times New Roman" w:hAnsi="Times New Roman" w:cs="Times New Roman"/>
                <w:b/>
                <w:bCs/>
                <w:color w:val="000080"/>
                <w:sz w:val="16"/>
                <w:szCs w:val="16"/>
                <w:lang w:eastAsia="ru-RU"/>
              </w:rPr>
              <w:t>,и</w:t>
            </w:r>
            <w:proofErr w:type="gramEnd"/>
            <w:r w:rsidRPr="00DC135D">
              <w:rPr>
                <w:rFonts w:ascii="Times New Roman" w:eastAsia="Times New Roman" w:hAnsi="Times New Roman" w:cs="Times New Roman"/>
                <w:b/>
                <w:bCs/>
                <w:color w:val="000080"/>
                <w:sz w:val="16"/>
                <w:szCs w:val="16"/>
                <w:lang w:eastAsia="ru-RU"/>
              </w:rPr>
              <w:t>нновационное</w:t>
            </w:r>
            <w:proofErr w:type="spellEnd"/>
            <w:r w:rsidRPr="00DC135D">
              <w:rPr>
                <w:rFonts w:ascii="Times New Roman" w:eastAsia="Times New Roman" w:hAnsi="Times New Roman" w:cs="Times New Roman"/>
                <w:b/>
                <w:bCs/>
                <w:color w:val="000080"/>
                <w:sz w:val="16"/>
                <w:szCs w:val="16"/>
                <w:lang w:eastAsia="ru-RU"/>
              </w:rPr>
              <w:t xml:space="preserve"> развитие сельскохозяйственного производства</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4 711 039,00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671 710,04</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621 057,03</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13,18</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92,46</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64 414,20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253 921,90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129 395,04</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78 742,03</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31,01</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60,85</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105 124,10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4 287 578,80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542 315,00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542 315,00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12,65</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100,00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5.1.</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развитие технической оснащенности сельскохозяйственных товаропроизводителей</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255 000,00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67 475,33</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61 956,46</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24,30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91,82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150 000,00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67 475,33</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61 956,46</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41,30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91,82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105 000,00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приобретения сельскохозяйственной техники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255 000,00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67 475,33</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61 956,46</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24,30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91,82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67 475,33</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61 956,46</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41,30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91,82</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105 000,00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Проведение ежегодного технического осмотра самоходной сельскохозяйственной техники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5.2.</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2: укрепление кадрового потенциала и инновационной активности сельскохозяйственных товаропроизводителей</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321 039,00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61 919,71</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16 785,57</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5,23</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27,11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64 414,20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103 921,90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61 919,71</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16 785,57</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16,15</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27,11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105 124,10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47 578,80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государственной поддержки кадрового потенциала агропромышленного комплекса Республики Башкортостан</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37 500,00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2 140,00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1 840,64</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4,91</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86,01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37 500,00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2 140,00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1 840,64</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4,91</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86,01</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Выполнение научно-исследовательских, экспериментально-производственных работ в области пчеловодства и апитерапии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62 090,40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31 941,36</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7 985,34</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12,86</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35 490,40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31 941,36</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7 985,34</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22,50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26 600,00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Информационно-консультационное обслуживание </w:t>
            </w:r>
            <w:proofErr w:type="spellStart"/>
            <w:r w:rsidRPr="00DC135D">
              <w:rPr>
                <w:rFonts w:ascii="Times New Roman" w:eastAsia="Times New Roman" w:hAnsi="Times New Roman" w:cs="Times New Roman"/>
                <w:color w:val="000080"/>
                <w:sz w:val="16"/>
                <w:szCs w:val="16"/>
                <w:lang w:eastAsia="ru-RU"/>
              </w:rPr>
              <w:t>сельхозтоваропроизводителей</w:t>
            </w:r>
            <w:proofErr w:type="spellEnd"/>
            <w:r w:rsidRPr="00DC135D">
              <w:rPr>
                <w:rFonts w:ascii="Times New Roman" w:eastAsia="Times New Roman" w:hAnsi="Times New Roman" w:cs="Times New Roman"/>
                <w:color w:val="000080"/>
                <w:sz w:val="16"/>
                <w:szCs w:val="16"/>
                <w:lang w:eastAsia="ru-RU"/>
              </w:rPr>
              <w:t xml:space="preserve"> всех форм собственности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114 130,20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5 191,56</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1 297,89</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1,14</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5 768,40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5 191,56</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1 297,89</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22,50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105 124,10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3 237,70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Предоставление дополнительного профессионального образования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7 712,90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4 336,11</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1 084,03</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14,05</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4 817,90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4 336,11</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1 084,03</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22,50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2 895,00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затрат по организации тренинга и испытаний спортивных лошадей</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Подготовка и проведение Всероссийской сельскохозяйственной переписи 2016 года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64 414,20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64 414,20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Осуществление визитов делегаций </w:t>
            </w:r>
            <w:r w:rsidRPr="00DC135D">
              <w:rPr>
                <w:rFonts w:ascii="Times New Roman" w:eastAsia="Times New Roman" w:hAnsi="Times New Roman" w:cs="Times New Roman"/>
                <w:color w:val="000080"/>
                <w:sz w:val="16"/>
                <w:szCs w:val="16"/>
                <w:lang w:eastAsia="ru-RU"/>
              </w:rPr>
              <w:lastRenderedPageBreak/>
              <w:t>и должностных лиц Республики Башкортостан в зарубежные страны и приемов в Республике Башкортостан делегаций и должностных лиц из зарубежных стран и субъектов Российской Федерации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Организация проведения испытаний (выступлений) племенных лошадей</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35 191,30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18 310,68</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4 577,67</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13,01</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20 345,20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18 310,68</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4 577,67</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22,50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14 846,10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r w:rsidRPr="00DC135D">
              <w:rPr>
                <w:rFonts w:ascii="Times New Roman" w:eastAsia="Times New Roman" w:hAnsi="Times New Roman" w:cs="Times New Roman"/>
                <w:i/>
                <w:iCs/>
                <w:color w:val="000000"/>
                <w:sz w:val="16"/>
                <w:szCs w:val="16"/>
                <w:lang w:eastAsia="ru-RU"/>
              </w:rPr>
              <w:t>5.3.</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3: Создание и модернизация объектов агропромышленного комплекса</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1 255 000,00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1 255 000,00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прямых понесенных затрат на создание и модернизацию объектов </w:t>
            </w:r>
            <w:proofErr w:type="spellStart"/>
            <w:r w:rsidRPr="00DC135D">
              <w:rPr>
                <w:rFonts w:ascii="Times New Roman" w:eastAsia="Times New Roman" w:hAnsi="Times New Roman" w:cs="Times New Roman"/>
                <w:color w:val="000080"/>
                <w:sz w:val="16"/>
                <w:szCs w:val="16"/>
                <w:lang w:eastAsia="ru-RU"/>
              </w:rPr>
              <w:t>селекционно</w:t>
            </w:r>
            <w:proofErr w:type="spellEnd"/>
            <w:r w:rsidRPr="00DC135D">
              <w:rPr>
                <w:rFonts w:ascii="Times New Roman" w:eastAsia="Times New Roman" w:hAnsi="Times New Roman" w:cs="Times New Roman"/>
                <w:color w:val="000080"/>
                <w:sz w:val="16"/>
                <w:szCs w:val="16"/>
                <w:lang w:eastAsia="ru-RU"/>
              </w:rPr>
              <w:t xml:space="preserve">-генетических центров в животноводстве и </w:t>
            </w:r>
            <w:proofErr w:type="spellStart"/>
            <w:r w:rsidRPr="00DC135D">
              <w:rPr>
                <w:rFonts w:ascii="Times New Roman" w:eastAsia="Times New Roman" w:hAnsi="Times New Roman" w:cs="Times New Roman"/>
                <w:color w:val="000080"/>
                <w:sz w:val="16"/>
                <w:szCs w:val="16"/>
                <w:lang w:eastAsia="ru-RU"/>
              </w:rPr>
              <w:t>селекционно</w:t>
            </w:r>
            <w:proofErr w:type="spellEnd"/>
            <w:r w:rsidRPr="00DC135D">
              <w:rPr>
                <w:rFonts w:ascii="Times New Roman" w:eastAsia="Times New Roman" w:hAnsi="Times New Roman" w:cs="Times New Roman"/>
                <w:color w:val="000080"/>
                <w:sz w:val="16"/>
                <w:szCs w:val="16"/>
                <w:lang w:eastAsia="ru-RU"/>
              </w:rPr>
              <w:t>-семеноводческих центров в растениеводстве</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900 000,00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900 000,00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создание и модернизацию объектов тепличных комплексов</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строительство и модернизацию оптово-распределительных центров</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строительство и модернизацию плодохранилищ для  хранения и подработки различных видов плодов и ягод</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5.3.6</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строительство и модернизацию картофелехранилищ и овощехранилищ для хранения и подработки картофеля и овощей соответственно</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35 000,00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Мероприятие по энергосбережению, повышению энергетической эффективности, инновационному развитию сельскохозяйственного производства</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2 880 000,00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542 315,00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542 315,00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18,83</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2 880 000,00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542 315,00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542 315,00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18,83</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100,00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Внедрение передовых ресурсосберегающих технологий и машин для возделывания сельскохозяйственных культур, повышение топливной экономичности парка сельскохозяйственных машин</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2 457 000,00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518 796,00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518 796,00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21,12</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2 457 000,00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518 796,00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518 796,00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21,12</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Внедрение автоматизированных систем отопления и освещения теплиц закрытого и открытого грунта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3 346,00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3 346,00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111,53</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3 346,00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3 346,00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111,53</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roofErr w:type="spellStart"/>
            <w:r w:rsidRPr="00DC135D">
              <w:rPr>
                <w:rFonts w:ascii="Times New Roman" w:eastAsia="Times New Roman" w:hAnsi="Times New Roman" w:cs="Times New Roman"/>
                <w:color w:val="000080"/>
                <w:sz w:val="16"/>
                <w:szCs w:val="16"/>
                <w:lang w:eastAsia="ru-RU"/>
              </w:rPr>
              <w:t>Ведрение</w:t>
            </w:r>
            <w:proofErr w:type="spellEnd"/>
            <w:r w:rsidRPr="00DC135D">
              <w:rPr>
                <w:rFonts w:ascii="Times New Roman" w:eastAsia="Times New Roman" w:hAnsi="Times New Roman" w:cs="Times New Roman"/>
                <w:color w:val="000080"/>
                <w:sz w:val="16"/>
                <w:szCs w:val="16"/>
                <w:lang w:eastAsia="ru-RU"/>
              </w:rPr>
              <w:t xml:space="preserve"> современных </w:t>
            </w:r>
            <w:proofErr w:type="spellStart"/>
            <w:r w:rsidRPr="00DC135D">
              <w:rPr>
                <w:rFonts w:ascii="Times New Roman" w:eastAsia="Times New Roman" w:hAnsi="Times New Roman" w:cs="Times New Roman"/>
                <w:color w:val="000080"/>
                <w:sz w:val="16"/>
                <w:szCs w:val="16"/>
                <w:lang w:eastAsia="ru-RU"/>
              </w:rPr>
              <w:t>энергоэффективных</w:t>
            </w:r>
            <w:proofErr w:type="spellEnd"/>
            <w:r w:rsidRPr="00DC135D">
              <w:rPr>
                <w:rFonts w:ascii="Times New Roman" w:eastAsia="Times New Roman" w:hAnsi="Times New Roman" w:cs="Times New Roman"/>
                <w:color w:val="000080"/>
                <w:sz w:val="16"/>
                <w:szCs w:val="16"/>
                <w:lang w:eastAsia="ru-RU"/>
              </w:rPr>
              <w:t xml:space="preserve"> технологий в мясном животноводстве</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20 173,00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20 173,00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4,80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20 173,00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20 173,00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4,80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100,00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w:t>
            </w:r>
          </w:p>
        </w:tc>
        <w:tc>
          <w:tcPr>
            <w:tcW w:w="2640" w:type="dxa"/>
            <w:vMerge w:val="restart"/>
            <w:tcBorders>
              <w:top w:val="nil"/>
              <w:left w:val="single" w:sz="4" w:space="0" w:color="auto"/>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 xml:space="preserve">ПП. Устойчивое развитие </w:t>
            </w:r>
            <w:r w:rsidRPr="00DC135D">
              <w:rPr>
                <w:rFonts w:ascii="Times New Roman" w:eastAsia="Times New Roman" w:hAnsi="Times New Roman" w:cs="Times New Roman"/>
                <w:b/>
                <w:bCs/>
                <w:color w:val="000080"/>
                <w:sz w:val="16"/>
                <w:szCs w:val="16"/>
                <w:lang w:eastAsia="ru-RU"/>
              </w:rPr>
              <w:lastRenderedPageBreak/>
              <w:t>сельских территорий Республики Башкортостан до 2020 года</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834 257,80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227 290,03</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1 921,80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311 055,10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225 368,23</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106 757,80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416 444,90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6.1.</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поддержка граждан, в том числе  молодых семей и молодых специалистов, в целях приобретения (строительства) жилья в сельской местности</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755 041,60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105 180,10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309 055,10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105 180,10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106 757,80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339 228,70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Субсидии местным бюджетам на улучшение жилищных условий граждан, проживающих </w:t>
            </w:r>
            <w:proofErr w:type="gramStart"/>
            <w:r w:rsidRPr="00DC135D">
              <w:rPr>
                <w:rFonts w:ascii="Times New Roman" w:eastAsia="Times New Roman" w:hAnsi="Times New Roman" w:cs="Times New Roman"/>
                <w:color w:val="000080"/>
                <w:sz w:val="16"/>
                <w:szCs w:val="16"/>
                <w:lang w:eastAsia="ru-RU"/>
              </w:rPr>
              <w:t>в</w:t>
            </w:r>
            <w:proofErr w:type="gramEnd"/>
            <w:r w:rsidRPr="00DC135D">
              <w:rPr>
                <w:rFonts w:ascii="Times New Roman" w:eastAsia="Times New Roman" w:hAnsi="Times New Roman" w:cs="Times New Roman"/>
                <w:color w:val="000080"/>
                <w:sz w:val="16"/>
                <w:szCs w:val="16"/>
                <w:lang w:eastAsia="ru-RU"/>
              </w:rPr>
              <w:t xml:space="preserve"> сельской </w:t>
            </w:r>
            <w:proofErr w:type="spellStart"/>
            <w:r w:rsidRPr="00DC135D">
              <w:rPr>
                <w:rFonts w:ascii="Times New Roman" w:eastAsia="Times New Roman" w:hAnsi="Times New Roman" w:cs="Times New Roman"/>
                <w:color w:val="000080"/>
                <w:sz w:val="16"/>
                <w:szCs w:val="16"/>
                <w:lang w:eastAsia="ru-RU"/>
              </w:rPr>
              <w:t>метсности</w:t>
            </w:r>
            <w:proofErr w:type="spellEnd"/>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128 625,00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50 625,00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78 000,00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улучшение жилищных условий молодых семей и молодых специалистов, проживающих и работающих в сельской местности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392 550,00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153 250,00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239 300,00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осуществление мероприятий по развитию комплексной компактной застройки в сельской местности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233 866,60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105 180,10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105 180,10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105 180,10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106 757,80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21 928,70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6.2.</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Создание условий для роста общественной активности сельских поселений</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1 921,80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1 921,80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Грантовая поддержка местных инициатив граждан, проживающих в сельской местности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1 921,80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1 921,80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6.2.2.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Реализация мероприятий по поддержке несельскохозяйственной занятости населения в части развития аграрного туристического бизнеса в районах Зауралья и Северо-востока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6.3.</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3: развитие социальной и инженерной инфраструктуры в сельской местности</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77 216,20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120 188,13</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#ДЕЛ/0!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#ДЕЛ/0!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120 188,13</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#ДЕЛ/0!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77 216,20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#ДЕЛ/0!</w:t>
            </w: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осуществление мероприятий по развитию газификации в сельской местности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21 292,00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20 000,00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20 000,00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21 292,00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мероприятий по реконструкции и строительству объектов капитального строительства, приобретению объектов недвижимости в сфере здравоохранения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2 188,13</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2 188,13</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осуществление мероприятий по развитию водоснабжения в сельской местности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55 008,00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98 000,00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98 000,00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55 008,00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осуществление мероприятий по строительству электрических сетей в сельской местности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916,20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916,20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7.</w:t>
            </w:r>
          </w:p>
        </w:tc>
        <w:tc>
          <w:tcPr>
            <w:tcW w:w="2640" w:type="dxa"/>
            <w:vMerge w:val="restart"/>
            <w:tcBorders>
              <w:top w:val="nil"/>
              <w:left w:val="single" w:sz="4" w:space="0" w:color="auto"/>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 xml:space="preserve">ПП. Развитие мелиорации земель </w:t>
            </w:r>
            <w:proofErr w:type="spellStart"/>
            <w:r w:rsidRPr="00DC135D">
              <w:rPr>
                <w:rFonts w:ascii="Times New Roman" w:eastAsia="Times New Roman" w:hAnsi="Times New Roman" w:cs="Times New Roman"/>
                <w:b/>
                <w:bCs/>
                <w:color w:val="000080"/>
                <w:sz w:val="16"/>
                <w:szCs w:val="16"/>
                <w:lang w:eastAsia="ru-RU"/>
              </w:rPr>
              <w:lastRenderedPageBreak/>
              <w:t>сельскохозяйсвтенного</w:t>
            </w:r>
            <w:proofErr w:type="spellEnd"/>
            <w:r w:rsidRPr="00DC135D">
              <w:rPr>
                <w:rFonts w:ascii="Times New Roman" w:eastAsia="Times New Roman" w:hAnsi="Times New Roman" w:cs="Times New Roman"/>
                <w:b/>
                <w:bCs/>
                <w:color w:val="000080"/>
                <w:sz w:val="16"/>
                <w:szCs w:val="16"/>
                <w:lang w:eastAsia="ru-RU"/>
              </w:rPr>
              <w:t xml:space="preserve"> назначения в Республике Башкортостан на период 2014-2020 годы</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475 718,10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46 080,63</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5 368,16</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1,13</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11,65</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81 200,60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46 080,63</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5 368,16</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6,61</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11,65</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394 517,50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r w:rsidRPr="00DC135D">
              <w:rPr>
                <w:rFonts w:ascii="Times New Roman" w:eastAsia="Times New Roman" w:hAnsi="Times New Roman" w:cs="Times New Roman"/>
                <w:i/>
                <w:iCs/>
                <w:color w:val="000000"/>
                <w:sz w:val="16"/>
                <w:szCs w:val="16"/>
                <w:lang w:eastAsia="ru-RU"/>
              </w:rPr>
              <w:t>7.1.</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436 484,50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46 080,63</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5 368,16</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1,23</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70 545,60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46 080,63</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5 368,16</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7,61</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365 938,90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Субсидии местным бюджетам на осуществление </w:t>
            </w:r>
            <w:proofErr w:type="spellStart"/>
            <w:r w:rsidRPr="00DC135D">
              <w:rPr>
                <w:rFonts w:ascii="Times New Roman" w:eastAsia="Times New Roman" w:hAnsi="Times New Roman" w:cs="Times New Roman"/>
                <w:color w:val="000080"/>
                <w:sz w:val="16"/>
                <w:szCs w:val="16"/>
                <w:lang w:eastAsia="ru-RU"/>
              </w:rPr>
              <w:t>меропритий</w:t>
            </w:r>
            <w:proofErr w:type="spellEnd"/>
            <w:r w:rsidRPr="00DC135D">
              <w:rPr>
                <w:rFonts w:ascii="Times New Roman" w:eastAsia="Times New Roman" w:hAnsi="Times New Roman" w:cs="Times New Roman"/>
                <w:color w:val="000080"/>
                <w:sz w:val="16"/>
                <w:szCs w:val="16"/>
                <w:lang w:eastAsia="ru-RU"/>
              </w:rPr>
              <w:t xml:space="preserve"> по строительству, реконструкции и техническому перевооружению </w:t>
            </w:r>
            <w:proofErr w:type="gramStart"/>
            <w:r w:rsidRPr="00DC135D">
              <w:rPr>
                <w:rFonts w:ascii="Times New Roman" w:eastAsia="Times New Roman" w:hAnsi="Times New Roman" w:cs="Times New Roman"/>
                <w:color w:val="000080"/>
                <w:sz w:val="16"/>
                <w:szCs w:val="16"/>
                <w:lang w:eastAsia="ru-RU"/>
              </w:rPr>
              <w:t>мелиоративных</w:t>
            </w:r>
            <w:proofErr w:type="gramEnd"/>
            <w:r w:rsidRPr="00DC135D">
              <w:rPr>
                <w:rFonts w:ascii="Times New Roman" w:eastAsia="Times New Roman" w:hAnsi="Times New Roman" w:cs="Times New Roman"/>
                <w:color w:val="000080"/>
                <w:sz w:val="16"/>
                <w:szCs w:val="16"/>
                <w:lang w:eastAsia="ru-RU"/>
              </w:rPr>
              <w:t xml:space="preserve"> </w:t>
            </w:r>
            <w:proofErr w:type="spellStart"/>
            <w:r w:rsidRPr="00DC135D">
              <w:rPr>
                <w:rFonts w:ascii="Times New Roman" w:eastAsia="Times New Roman" w:hAnsi="Times New Roman" w:cs="Times New Roman"/>
                <w:color w:val="000080"/>
                <w:sz w:val="16"/>
                <w:szCs w:val="16"/>
                <w:lang w:eastAsia="ru-RU"/>
              </w:rPr>
              <w:t>систеи</w:t>
            </w:r>
            <w:proofErr w:type="spellEnd"/>
            <w:r w:rsidRPr="00DC135D">
              <w:rPr>
                <w:rFonts w:ascii="Times New Roman" w:eastAsia="Times New Roman" w:hAnsi="Times New Roman" w:cs="Times New Roman"/>
                <w:color w:val="000080"/>
                <w:sz w:val="16"/>
                <w:szCs w:val="16"/>
                <w:lang w:eastAsia="ru-RU"/>
              </w:rPr>
              <w:t xml:space="preserve"> и отдельно расположенных ГТС</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66 897,80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66 897,80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строительства</w:t>
            </w:r>
            <w:proofErr w:type="gramStart"/>
            <w:r w:rsidRPr="00DC135D">
              <w:rPr>
                <w:rFonts w:ascii="Times New Roman" w:eastAsia="Times New Roman" w:hAnsi="Times New Roman" w:cs="Times New Roman"/>
                <w:color w:val="000080"/>
                <w:sz w:val="16"/>
                <w:szCs w:val="16"/>
                <w:lang w:eastAsia="ru-RU"/>
              </w:rPr>
              <w:t>.</w:t>
            </w:r>
            <w:proofErr w:type="gramEnd"/>
            <w:r w:rsidRPr="00DC135D">
              <w:rPr>
                <w:rFonts w:ascii="Times New Roman" w:eastAsia="Times New Roman" w:hAnsi="Times New Roman" w:cs="Times New Roman"/>
                <w:color w:val="000080"/>
                <w:sz w:val="16"/>
                <w:szCs w:val="16"/>
                <w:lang w:eastAsia="ru-RU"/>
              </w:rPr>
              <w:t xml:space="preserve"> </w:t>
            </w:r>
            <w:proofErr w:type="gramStart"/>
            <w:r w:rsidRPr="00DC135D">
              <w:rPr>
                <w:rFonts w:ascii="Times New Roman" w:eastAsia="Times New Roman" w:hAnsi="Times New Roman" w:cs="Times New Roman"/>
                <w:color w:val="000080"/>
                <w:sz w:val="16"/>
                <w:szCs w:val="16"/>
                <w:lang w:eastAsia="ru-RU"/>
              </w:rPr>
              <w:t>р</w:t>
            </w:r>
            <w:proofErr w:type="gramEnd"/>
            <w:r w:rsidRPr="00DC135D">
              <w:rPr>
                <w:rFonts w:ascii="Times New Roman" w:eastAsia="Times New Roman" w:hAnsi="Times New Roman" w:cs="Times New Roman"/>
                <w:color w:val="000080"/>
                <w:sz w:val="16"/>
                <w:szCs w:val="16"/>
                <w:lang w:eastAsia="ru-RU"/>
              </w:rPr>
              <w:t>еконструкции и технического перевооружения мелиоративных систем и отдельно расположенных ГТС, проводимых сельскохозяйственными товаропроизводителями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218 469,40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9 544,30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208 925,10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содержания и ремонта мелиоративных систем, находящихся в государственной собственности Республики </w:t>
            </w:r>
            <w:r w:rsidRPr="00DC135D">
              <w:rPr>
                <w:rFonts w:ascii="Times New Roman" w:eastAsia="Times New Roman" w:hAnsi="Times New Roman" w:cs="Times New Roman"/>
                <w:color w:val="000080"/>
                <w:sz w:val="16"/>
                <w:szCs w:val="16"/>
                <w:lang w:eastAsia="ru-RU"/>
              </w:rPr>
              <w:lastRenderedPageBreak/>
              <w:t>Башкортостан</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99 770,60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9 770,60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90 000,00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Оформление в собственность бесхозяйных мелиоративных систем и ГТС</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146,00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116,00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мероприятий по содержанию мелиоративных систем</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51 200,70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46 080,63</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5 368,16</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10,48</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11,65</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51 200,70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46 080,63</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5 368,16</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10,48</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11,65</w:t>
            </w: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7.2.</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Основное мероприятие 2: создание условий для осуществления </w:t>
            </w:r>
            <w:proofErr w:type="spellStart"/>
            <w:r w:rsidRPr="00DC135D">
              <w:rPr>
                <w:rFonts w:ascii="Times New Roman" w:eastAsia="Times New Roman" w:hAnsi="Times New Roman" w:cs="Times New Roman"/>
                <w:b/>
                <w:bCs/>
                <w:i/>
                <w:iCs/>
                <w:color w:val="000080"/>
                <w:sz w:val="16"/>
                <w:szCs w:val="16"/>
                <w:lang w:eastAsia="ru-RU"/>
              </w:rPr>
              <w:t>агролесомелиоративных</w:t>
            </w:r>
            <w:proofErr w:type="spellEnd"/>
            <w:r w:rsidRPr="00DC135D">
              <w:rPr>
                <w:rFonts w:ascii="Times New Roman" w:eastAsia="Times New Roman" w:hAnsi="Times New Roman" w:cs="Times New Roman"/>
                <w:b/>
                <w:bCs/>
                <w:i/>
                <w:iCs/>
                <w:color w:val="000080"/>
                <w:sz w:val="16"/>
                <w:szCs w:val="16"/>
                <w:lang w:eastAsia="ru-RU"/>
              </w:rPr>
              <w:t xml:space="preserve"> и фитомелиоративных мероприятий</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26 655,00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8 855,00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17 800,00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Осуществление </w:t>
            </w:r>
            <w:proofErr w:type="spellStart"/>
            <w:r w:rsidRPr="00DC135D">
              <w:rPr>
                <w:rFonts w:ascii="Times New Roman" w:eastAsia="Times New Roman" w:hAnsi="Times New Roman" w:cs="Times New Roman"/>
                <w:color w:val="000080"/>
                <w:sz w:val="16"/>
                <w:szCs w:val="16"/>
                <w:lang w:eastAsia="ru-RU"/>
              </w:rPr>
              <w:t>агролесомелиоративных</w:t>
            </w:r>
            <w:proofErr w:type="spellEnd"/>
            <w:r w:rsidRPr="00DC135D">
              <w:rPr>
                <w:rFonts w:ascii="Times New Roman" w:eastAsia="Times New Roman" w:hAnsi="Times New Roman" w:cs="Times New Roman"/>
                <w:color w:val="000080"/>
                <w:sz w:val="16"/>
                <w:szCs w:val="16"/>
                <w:lang w:eastAsia="ru-RU"/>
              </w:rPr>
              <w:t xml:space="preserve"> и фитомелиоративных мероприятий, </w:t>
            </w:r>
            <w:proofErr w:type="gramStart"/>
            <w:r w:rsidRPr="00DC135D">
              <w:rPr>
                <w:rFonts w:ascii="Times New Roman" w:eastAsia="Times New Roman" w:hAnsi="Times New Roman" w:cs="Times New Roman"/>
                <w:color w:val="000080"/>
                <w:sz w:val="16"/>
                <w:szCs w:val="16"/>
                <w:lang w:eastAsia="ru-RU"/>
              </w:rPr>
              <w:t>проводимые</w:t>
            </w:r>
            <w:proofErr w:type="gramEnd"/>
            <w:r w:rsidRPr="00DC135D">
              <w:rPr>
                <w:rFonts w:ascii="Times New Roman" w:eastAsia="Times New Roman" w:hAnsi="Times New Roman" w:cs="Times New Roman"/>
                <w:color w:val="000080"/>
                <w:sz w:val="16"/>
                <w:szCs w:val="16"/>
                <w:lang w:eastAsia="ru-RU"/>
              </w:rPr>
              <w:t xml:space="preserve"> сельскохозяйственными товаропроизводителями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26 655,00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8 855,00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17 800,00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7.3.</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Создание условий для осуществления </w:t>
            </w:r>
            <w:proofErr w:type="spellStart"/>
            <w:r w:rsidRPr="00DC135D">
              <w:rPr>
                <w:rFonts w:ascii="Times New Roman" w:eastAsia="Times New Roman" w:hAnsi="Times New Roman" w:cs="Times New Roman"/>
                <w:b/>
                <w:bCs/>
                <w:i/>
                <w:iCs/>
                <w:color w:val="000080"/>
                <w:sz w:val="16"/>
                <w:szCs w:val="16"/>
                <w:lang w:eastAsia="ru-RU"/>
              </w:rPr>
              <w:t>культуртехнических</w:t>
            </w:r>
            <w:proofErr w:type="spellEnd"/>
            <w:r w:rsidRPr="00DC135D">
              <w:rPr>
                <w:rFonts w:ascii="Times New Roman" w:eastAsia="Times New Roman" w:hAnsi="Times New Roman" w:cs="Times New Roman"/>
                <w:b/>
                <w:bCs/>
                <w:i/>
                <w:iCs/>
                <w:color w:val="000080"/>
                <w:sz w:val="16"/>
                <w:szCs w:val="16"/>
                <w:lang w:eastAsia="ru-RU"/>
              </w:rPr>
              <w:t xml:space="preserve"> мероприятий</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6 300,00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1 800,00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4 500,00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7.3.1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Осуществление </w:t>
            </w:r>
            <w:proofErr w:type="spellStart"/>
            <w:r w:rsidRPr="00DC135D">
              <w:rPr>
                <w:rFonts w:ascii="Times New Roman" w:eastAsia="Times New Roman" w:hAnsi="Times New Roman" w:cs="Times New Roman"/>
                <w:color w:val="000080"/>
                <w:sz w:val="16"/>
                <w:szCs w:val="16"/>
                <w:lang w:eastAsia="ru-RU"/>
              </w:rPr>
              <w:t>культуртехнических</w:t>
            </w:r>
            <w:proofErr w:type="spellEnd"/>
            <w:r w:rsidRPr="00DC135D">
              <w:rPr>
                <w:rFonts w:ascii="Times New Roman" w:eastAsia="Times New Roman" w:hAnsi="Times New Roman" w:cs="Times New Roman"/>
                <w:color w:val="000080"/>
                <w:sz w:val="16"/>
                <w:szCs w:val="16"/>
                <w:lang w:eastAsia="ru-RU"/>
              </w:rPr>
              <w:t xml:space="preserve"> мероприятий, проводимых сельскохозяйственными товаропроизводителями</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6 300,00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4 500,00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7.4.</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4: повышение научно-технического потенциала сельскохозяйственных товаропроизводителей в области мелиорации</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6 278,60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6 278,60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7.4.1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на подачу воды для полива, потребляемой объектами сельскохозяйственного назначения</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6 278,60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6 278,60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w:t>
            </w:r>
          </w:p>
        </w:tc>
        <w:tc>
          <w:tcPr>
            <w:tcW w:w="2640" w:type="dxa"/>
            <w:vMerge w:val="restart"/>
            <w:tcBorders>
              <w:top w:val="nil"/>
              <w:left w:val="single" w:sz="4" w:space="0" w:color="auto"/>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 xml:space="preserve">РЦП. Развитие молочного </w:t>
            </w:r>
            <w:r w:rsidRPr="00DC135D">
              <w:rPr>
                <w:rFonts w:ascii="Times New Roman" w:eastAsia="Times New Roman" w:hAnsi="Times New Roman" w:cs="Times New Roman"/>
                <w:b/>
                <w:bCs/>
                <w:color w:val="000080"/>
                <w:sz w:val="16"/>
                <w:szCs w:val="16"/>
                <w:lang w:eastAsia="ru-RU"/>
              </w:rPr>
              <w:lastRenderedPageBreak/>
              <w:t>скотоводства и увеличение производства молока</w:t>
            </w:r>
            <w:proofErr w:type="gramStart"/>
            <w:r w:rsidRPr="00DC135D">
              <w:rPr>
                <w:rFonts w:ascii="Times New Roman" w:eastAsia="Times New Roman" w:hAnsi="Times New Roman" w:cs="Times New Roman"/>
                <w:b/>
                <w:bCs/>
                <w:color w:val="000080"/>
                <w:sz w:val="16"/>
                <w:szCs w:val="16"/>
                <w:lang w:eastAsia="ru-RU"/>
              </w:rPr>
              <w:t>.</w:t>
            </w:r>
            <w:proofErr w:type="gramEnd"/>
            <w:r w:rsidRPr="00DC135D">
              <w:rPr>
                <w:rFonts w:ascii="Times New Roman" w:eastAsia="Times New Roman" w:hAnsi="Times New Roman" w:cs="Times New Roman"/>
                <w:b/>
                <w:bCs/>
                <w:color w:val="000080"/>
                <w:sz w:val="16"/>
                <w:szCs w:val="16"/>
                <w:lang w:eastAsia="ru-RU"/>
              </w:rPr>
              <w:t xml:space="preserve"> </w:t>
            </w:r>
            <w:proofErr w:type="gramStart"/>
            <w:r w:rsidRPr="00DC135D">
              <w:rPr>
                <w:rFonts w:ascii="Times New Roman" w:eastAsia="Times New Roman" w:hAnsi="Times New Roman" w:cs="Times New Roman"/>
                <w:b/>
                <w:bCs/>
                <w:color w:val="000080"/>
                <w:sz w:val="16"/>
                <w:szCs w:val="16"/>
                <w:lang w:eastAsia="ru-RU"/>
              </w:rPr>
              <w:t>к</w:t>
            </w:r>
            <w:proofErr w:type="gramEnd"/>
            <w:r w:rsidRPr="00DC135D">
              <w:rPr>
                <w:rFonts w:ascii="Times New Roman" w:eastAsia="Times New Roman" w:hAnsi="Times New Roman" w:cs="Times New Roman"/>
                <w:b/>
                <w:bCs/>
                <w:color w:val="000080"/>
                <w:sz w:val="16"/>
                <w:szCs w:val="16"/>
                <w:lang w:eastAsia="ru-RU"/>
              </w:rPr>
              <w:t>омплексная модернизация 500 молочно-товарных ферм в Республике Башкортостан</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3 871 820,00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240 000,00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1 820,00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3 630 000,00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r w:rsidRPr="00DC135D">
              <w:rPr>
                <w:rFonts w:ascii="Times New Roman" w:eastAsia="Times New Roman" w:hAnsi="Times New Roman" w:cs="Times New Roman"/>
                <w:i/>
                <w:iCs/>
                <w:color w:val="000000"/>
                <w:sz w:val="16"/>
                <w:szCs w:val="16"/>
                <w:lang w:eastAsia="ru-RU"/>
              </w:rPr>
              <w:t>8.1.</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развитие молочного скотоводства за счет комплексных мероприятий программы</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3 871 820,00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0,00</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240 000,00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1 820,00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i/>
                <w:iCs/>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3 630 000,00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молочного скотоводства и увеличение производства молока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3 871 820,00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1 820,00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3 630 000,00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Иные межбюджетные трансферты местным бюджетам на капитальный ремонт животноводческих помещений и на приобретение племенного скота</w:t>
            </w: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Всего</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0,00</w:t>
            </w: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Федеральный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бюджеты МО и ГО РБ</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государственные внебюджетные фонды</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tcBorders>
              <w:top w:val="nil"/>
              <w:left w:val="single" w:sz="4" w:space="0" w:color="auto"/>
              <w:bottom w:val="single" w:sz="4" w:space="0" w:color="000000"/>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00"/>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p>
        </w:tc>
        <w:tc>
          <w:tcPr>
            <w:tcW w:w="2334" w:type="dxa"/>
            <w:tcBorders>
              <w:top w:val="nil"/>
              <w:left w:val="nil"/>
              <w:bottom w:val="single" w:sz="4" w:space="0" w:color="auto"/>
              <w:right w:val="single" w:sz="4" w:space="0" w:color="auto"/>
            </w:tcBorders>
            <w:shd w:val="clear" w:color="auto" w:fill="auto"/>
            <w:vAlign w:val="center"/>
            <w:hideMark/>
          </w:tcPr>
          <w:p w:rsidR="00F41DD4" w:rsidRPr="00DC135D" w:rsidRDefault="00F41DD4" w:rsidP="007D72CF">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внебюджетные источники</w:t>
            </w:r>
          </w:p>
        </w:tc>
        <w:tc>
          <w:tcPr>
            <w:tcW w:w="1869"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997"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35"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11"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c>
          <w:tcPr>
            <w:tcW w:w="1823" w:type="dxa"/>
            <w:tcBorders>
              <w:top w:val="nil"/>
              <w:left w:val="nil"/>
              <w:bottom w:val="single" w:sz="4" w:space="0" w:color="auto"/>
              <w:right w:val="single" w:sz="4" w:space="0" w:color="auto"/>
            </w:tcBorders>
            <w:shd w:val="clear" w:color="auto" w:fill="auto"/>
            <w:noWrap/>
            <w:vAlign w:val="center"/>
            <w:hideMark/>
          </w:tcPr>
          <w:p w:rsidR="00F41DD4" w:rsidRPr="00DC135D" w:rsidRDefault="00F41DD4" w:rsidP="007D72CF">
            <w:pPr>
              <w:spacing w:after="0" w:line="240" w:lineRule="auto"/>
              <w:jc w:val="center"/>
              <w:rPr>
                <w:rFonts w:ascii="Times New Roman" w:eastAsia="Times New Roman" w:hAnsi="Times New Roman" w:cs="Times New Roman"/>
                <w:color w:val="000000"/>
                <w:sz w:val="16"/>
                <w:szCs w:val="16"/>
                <w:lang w:eastAsia="ru-RU"/>
              </w:rPr>
            </w:pPr>
          </w:p>
        </w:tc>
      </w:tr>
      <w:tr w:rsidR="00F41DD4" w:rsidRPr="00DC135D" w:rsidTr="00DC135D">
        <w:trPr>
          <w:trHeight w:val="283"/>
          <w:jc w:val="center"/>
        </w:trPr>
        <w:tc>
          <w:tcPr>
            <w:tcW w:w="902" w:type="dxa"/>
            <w:vMerge w:val="restart"/>
            <w:tcBorders>
              <w:top w:val="nil"/>
              <w:left w:val="single" w:sz="4" w:space="0" w:color="auto"/>
              <w:bottom w:val="nil"/>
              <w:right w:val="single" w:sz="4" w:space="0" w:color="auto"/>
            </w:tcBorders>
            <w:shd w:val="clear" w:color="000000" w:fill="FDE9D9"/>
            <w:noWrap/>
            <w:vAlign w:val="center"/>
            <w:hideMark/>
          </w:tcPr>
          <w:p w:rsidR="00F41DD4" w:rsidRPr="00DC135D" w:rsidRDefault="00F41DD4" w:rsidP="007D72CF">
            <w:pPr>
              <w:spacing w:after="0" w:line="240" w:lineRule="auto"/>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9.</w:t>
            </w:r>
          </w:p>
        </w:tc>
        <w:tc>
          <w:tcPr>
            <w:tcW w:w="2640" w:type="dxa"/>
            <w:vMerge w:val="restart"/>
            <w:tcBorders>
              <w:top w:val="nil"/>
              <w:left w:val="single" w:sz="4" w:space="0" w:color="auto"/>
              <w:bottom w:val="nil"/>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 xml:space="preserve">ПП. Обеспечение реализации государственной программы "Развитие сельского хозяйства и регулирование рынков сельскохозяйственной </w:t>
            </w:r>
            <w:r w:rsidRPr="00DC135D">
              <w:rPr>
                <w:rFonts w:ascii="Times New Roman" w:eastAsia="Times New Roman" w:hAnsi="Times New Roman" w:cs="Times New Roman"/>
                <w:b/>
                <w:bCs/>
                <w:sz w:val="16"/>
                <w:szCs w:val="16"/>
                <w:lang w:eastAsia="ru-RU"/>
              </w:rPr>
              <w:lastRenderedPageBreak/>
              <w:t>продукции, сырья и продовольствия в Республике Башкортостан</w:t>
            </w: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lastRenderedPageBreak/>
              <w:t>Всего</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187 885,00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119 915,18</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37 912,75</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20,18</w:t>
            </w: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31,62</w:t>
            </w:r>
          </w:p>
        </w:tc>
      </w:tr>
      <w:tr w:rsidR="00F41DD4" w:rsidRPr="00DC135D" w:rsidTr="00DC135D">
        <w:trPr>
          <w:trHeight w:val="283"/>
          <w:jc w:val="center"/>
        </w:trPr>
        <w:tc>
          <w:tcPr>
            <w:tcW w:w="902" w:type="dxa"/>
            <w:vMerge/>
            <w:tcBorders>
              <w:top w:val="nil"/>
              <w:left w:val="single" w:sz="4" w:space="0" w:color="auto"/>
              <w:bottom w:val="nil"/>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sz w:val="16"/>
                <w:szCs w:val="16"/>
                <w:lang w:eastAsia="ru-RU"/>
              </w:rPr>
            </w:pPr>
          </w:p>
        </w:tc>
        <w:tc>
          <w:tcPr>
            <w:tcW w:w="2640" w:type="dxa"/>
            <w:vMerge/>
            <w:tcBorders>
              <w:top w:val="nil"/>
              <w:left w:val="single" w:sz="4" w:space="0" w:color="auto"/>
              <w:bottom w:val="nil"/>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b/>
                <w:bCs/>
                <w:sz w:val="16"/>
                <w:szCs w:val="16"/>
                <w:lang w:eastAsia="ru-RU"/>
              </w:rPr>
            </w:pPr>
          </w:p>
        </w:tc>
        <w:tc>
          <w:tcPr>
            <w:tcW w:w="2334" w:type="dxa"/>
            <w:tcBorders>
              <w:top w:val="nil"/>
              <w:left w:val="nil"/>
              <w:bottom w:val="single" w:sz="4" w:space="0" w:color="auto"/>
              <w:right w:val="single" w:sz="4" w:space="0" w:color="auto"/>
            </w:tcBorders>
            <w:shd w:val="clear" w:color="000000" w:fill="FDE9D9"/>
            <w:vAlign w:val="center"/>
            <w:hideMark/>
          </w:tcPr>
          <w:p w:rsidR="00F41DD4" w:rsidRPr="00DC135D" w:rsidRDefault="00F41DD4" w:rsidP="007D72CF">
            <w:pPr>
              <w:spacing w:after="0" w:line="240" w:lineRule="auto"/>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187 885,00</w:t>
            </w:r>
          </w:p>
        </w:tc>
        <w:tc>
          <w:tcPr>
            <w:tcW w:w="1997"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119 915,18</w:t>
            </w:r>
          </w:p>
        </w:tc>
        <w:tc>
          <w:tcPr>
            <w:tcW w:w="1835"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37 912,75</w:t>
            </w:r>
          </w:p>
        </w:tc>
        <w:tc>
          <w:tcPr>
            <w:tcW w:w="1811"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p>
        </w:tc>
        <w:tc>
          <w:tcPr>
            <w:tcW w:w="1823" w:type="dxa"/>
            <w:tcBorders>
              <w:top w:val="nil"/>
              <w:left w:val="nil"/>
              <w:bottom w:val="single" w:sz="4" w:space="0" w:color="auto"/>
              <w:right w:val="single" w:sz="4" w:space="0" w:color="auto"/>
            </w:tcBorders>
            <w:shd w:val="clear" w:color="000000" w:fill="FDE9D9"/>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sz w:val="16"/>
                <w:szCs w:val="16"/>
                <w:lang w:eastAsia="ru-RU"/>
              </w:rPr>
            </w:pPr>
          </w:p>
        </w:tc>
      </w:tr>
      <w:tr w:rsidR="00F41DD4" w:rsidRPr="00DC135D" w:rsidTr="00DC135D">
        <w:trPr>
          <w:trHeight w:val="283"/>
          <w:jc w:val="center"/>
        </w:trPr>
        <w:tc>
          <w:tcPr>
            <w:tcW w:w="902"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9.1.</w:t>
            </w:r>
          </w:p>
        </w:tc>
        <w:tc>
          <w:tcPr>
            <w:tcW w:w="26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84 728,20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84 728,20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18 078,64</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21,34</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21,34</w:t>
            </w:r>
          </w:p>
        </w:tc>
      </w:tr>
      <w:tr w:rsidR="00F41DD4" w:rsidRPr="00DC135D" w:rsidTr="00DC135D">
        <w:trPr>
          <w:trHeight w:val="283"/>
          <w:jc w:val="center"/>
        </w:trPr>
        <w:tc>
          <w:tcPr>
            <w:tcW w:w="902" w:type="dxa"/>
            <w:vMerge/>
            <w:tcBorders>
              <w:top w:val="single" w:sz="4" w:space="0" w:color="auto"/>
              <w:left w:val="single" w:sz="4" w:space="0" w:color="auto"/>
              <w:bottom w:val="nil"/>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84 728,20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84 728,20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18 078,64</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p>
        </w:tc>
      </w:tr>
      <w:tr w:rsidR="00F41DD4" w:rsidRPr="00DC135D" w:rsidTr="00DC135D">
        <w:trPr>
          <w:trHeight w:val="283"/>
          <w:jc w:val="center"/>
        </w:trPr>
        <w:tc>
          <w:tcPr>
            <w:tcW w:w="902"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9.2.</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Управление ветеринарии Республики Башкортостан</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36 909,70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18 625,20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7 036,40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19,06</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37,78</w:t>
            </w:r>
          </w:p>
        </w:tc>
      </w:tr>
      <w:tr w:rsidR="00F41DD4" w:rsidRPr="00DC135D" w:rsidTr="00DC135D">
        <w:trPr>
          <w:trHeight w:val="283"/>
          <w:jc w:val="center"/>
        </w:trPr>
        <w:tc>
          <w:tcPr>
            <w:tcW w:w="902" w:type="dxa"/>
            <w:vMerge/>
            <w:tcBorders>
              <w:top w:val="single" w:sz="4" w:space="0" w:color="auto"/>
              <w:left w:val="single" w:sz="4" w:space="0" w:color="auto"/>
              <w:bottom w:val="nil"/>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36 909,70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18 625,20</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7 036,40</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p>
        </w:tc>
      </w:tr>
      <w:tr w:rsidR="00F41DD4" w:rsidRPr="00DC135D" w:rsidTr="00DC135D">
        <w:trPr>
          <w:trHeight w:val="283"/>
          <w:jc w:val="center"/>
        </w:trPr>
        <w:tc>
          <w:tcPr>
            <w:tcW w:w="902"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9.3.</w:t>
            </w:r>
          </w:p>
        </w:tc>
        <w:tc>
          <w:tcPr>
            <w:tcW w:w="2640" w:type="dxa"/>
            <w:vMerge w:val="restart"/>
            <w:tcBorders>
              <w:top w:val="nil"/>
              <w:left w:val="single" w:sz="4" w:space="0" w:color="auto"/>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Государственная инспекция по надзору за техническим состоянием самоходных машин и других видов техники Республики Башкортостан</w:t>
            </w: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Всего</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66 247,10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16 561,78</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12 797,71</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19,32</w:t>
            </w: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77,27</w:t>
            </w:r>
          </w:p>
        </w:tc>
      </w:tr>
      <w:tr w:rsidR="00F41DD4" w:rsidRPr="00DC135D" w:rsidTr="00DC135D">
        <w:trPr>
          <w:trHeight w:val="283"/>
          <w:jc w:val="center"/>
        </w:trPr>
        <w:tc>
          <w:tcPr>
            <w:tcW w:w="902" w:type="dxa"/>
            <w:vMerge/>
            <w:tcBorders>
              <w:top w:val="single" w:sz="4" w:space="0" w:color="auto"/>
              <w:left w:val="single" w:sz="4" w:space="0" w:color="auto"/>
              <w:bottom w:val="nil"/>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p>
        </w:tc>
        <w:tc>
          <w:tcPr>
            <w:tcW w:w="2334" w:type="dxa"/>
            <w:tcBorders>
              <w:top w:val="nil"/>
              <w:left w:val="nil"/>
              <w:bottom w:val="single" w:sz="4" w:space="0" w:color="auto"/>
              <w:right w:val="single" w:sz="4" w:space="0" w:color="auto"/>
            </w:tcBorders>
            <w:shd w:val="clear" w:color="000000" w:fill="F2F2F2"/>
            <w:vAlign w:val="center"/>
            <w:hideMark/>
          </w:tcPr>
          <w:p w:rsidR="00F41DD4" w:rsidRPr="00DC135D" w:rsidRDefault="00F41DD4" w:rsidP="007D72CF">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Республиканский бюджет</w:t>
            </w:r>
          </w:p>
        </w:tc>
        <w:tc>
          <w:tcPr>
            <w:tcW w:w="1869"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66 247,10</w:t>
            </w:r>
          </w:p>
        </w:tc>
        <w:tc>
          <w:tcPr>
            <w:tcW w:w="1997"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16 561,78</w:t>
            </w:r>
          </w:p>
        </w:tc>
        <w:tc>
          <w:tcPr>
            <w:tcW w:w="1835"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12 797,71</w:t>
            </w:r>
          </w:p>
        </w:tc>
        <w:tc>
          <w:tcPr>
            <w:tcW w:w="1811"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p>
        </w:tc>
        <w:tc>
          <w:tcPr>
            <w:tcW w:w="1823" w:type="dxa"/>
            <w:tcBorders>
              <w:top w:val="nil"/>
              <w:left w:val="nil"/>
              <w:bottom w:val="single" w:sz="4" w:space="0" w:color="auto"/>
              <w:right w:val="single" w:sz="4" w:space="0" w:color="auto"/>
            </w:tcBorders>
            <w:shd w:val="clear" w:color="000000" w:fill="F2F2F2"/>
            <w:noWrap/>
            <w:vAlign w:val="center"/>
            <w:hideMark/>
          </w:tcPr>
          <w:p w:rsidR="00F41DD4" w:rsidRPr="00DC135D" w:rsidRDefault="00F41DD4" w:rsidP="007D72CF">
            <w:pPr>
              <w:spacing w:after="0" w:line="240" w:lineRule="auto"/>
              <w:jc w:val="center"/>
              <w:rPr>
                <w:rFonts w:ascii="Times New Roman" w:eastAsia="Times New Roman" w:hAnsi="Times New Roman" w:cs="Times New Roman"/>
                <w:sz w:val="16"/>
                <w:szCs w:val="16"/>
                <w:lang w:eastAsia="ru-RU"/>
              </w:rPr>
            </w:pPr>
          </w:p>
        </w:tc>
      </w:tr>
    </w:tbl>
    <w:p w:rsidR="00F41DD4" w:rsidRDefault="00F41DD4" w:rsidP="005D33EF">
      <w:pPr>
        <w:pStyle w:val="a7"/>
        <w:tabs>
          <w:tab w:val="left" w:pos="0"/>
        </w:tabs>
        <w:spacing w:after="0" w:line="240" w:lineRule="auto"/>
        <w:ind w:left="0" w:firstLine="720"/>
        <w:jc w:val="both"/>
        <w:rPr>
          <w:rFonts w:ascii="Times New Roman" w:hAnsi="Times New Roman" w:cs="Times New Roman"/>
          <w:sz w:val="24"/>
          <w:szCs w:val="24"/>
        </w:rPr>
        <w:sectPr w:rsidR="00F41DD4" w:rsidSect="00F41DD4">
          <w:pgSz w:w="16838" w:h="11906" w:orient="landscape"/>
          <w:pgMar w:top="1134" w:right="851" w:bottom="851" w:left="992" w:header="709" w:footer="709" w:gutter="0"/>
          <w:cols w:space="708"/>
          <w:docGrid w:linePitch="360"/>
        </w:sectPr>
      </w:pPr>
    </w:p>
    <w:p w:rsidR="00E432E9" w:rsidRPr="00DC135D" w:rsidRDefault="00E432E9" w:rsidP="00E432E9">
      <w:pPr>
        <w:spacing w:after="0" w:line="240" w:lineRule="auto"/>
        <w:jc w:val="center"/>
        <w:rPr>
          <w:rFonts w:ascii="Times New Roman" w:eastAsia="Times New Roman" w:hAnsi="Times New Roman" w:cs="Times New Roman"/>
          <w:b/>
          <w:bCs/>
          <w:color w:val="000000"/>
          <w:sz w:val="20"/>
          <w:szCs w:val="18"/>
          <w:lang w:eastAsia="ru-RU"/>
        </w:rPr>
      </w:pPr>
      <w:bookmarkStart w:id="4" w:name="RANGE!B1:J134"/>
      <w:r w:rsidRPr="00DC135D">
        <w:rPr>
          <w:rFonts w:ascii="Times New Roman" w:eastAsia="Times New Roman" w:hAnsi="Times New Roman" w:cs="Times New Roman"/>
          <w:b/>
          <w:bCs/>
          <w:color w:val="000000"/>
          <w:sz w:val="20"/>
          <w:szCs w:val="18"/>
          <w:lang w:eastAsia="ru-RU"/>
        </w:rPr>
        <w:lastRenderedPageBreak/>
        <w:t>3. Отчет о выполнении мероприятий государственной программы</w:t>
      </w:r>
      <w:bookmarkEnd w:id="4"/>
    </w:p>
    <w:p w:rsidR="00E432E9" w:rsidRPr="00DC135D" w:rsidRDefault="00E432E9" w:rsidP="00E432E9">
      <w:pPr>
        <w:spacing w:after="0" w:line="240" w:lineRule="auto"/>
        <w:jc w:val="center"/>
        <w:rPr>
          <w:rFonts w:ascii="Times New Roman" w:eastAsia="Times New Roman" w:hAnsi="Times New Roman" w:cs="Times New Roman"/>
          <w:color w:val="000000"/>
          <w:sz w:val="20"/>
          <w:szCs w:val="18"/>
          <w:u w:val="single"/>
          <w:lang w:eastAsia="ru-RU"/>
        </w:rPr>
      </w:pPr>
      <w:r w:rsidRPr="00DC135D">
        <w:rPr>
          <w:rFonts w:ascii="Times New Roman" w:eastAsia="Times New Roman" w:hAnsi="Times New Roman" w:cs="Times New Roman"/>
          <w:color w:val="000000"/>
          <w:sz w:val="20"/>
          <w:szCs w:val="18"/>
          <w:u w:val="single"/>
          <w:lang w:eastAsia="ru-RU"/>
        </w:rPr>
        <w:t>Государственная программа "Развитие сельского хозяйства и регулирования рынков сельскохозяйственной продукции, сырья и продовольствия в Республике Башкортостан</w:t>
      </w:r>
    </w:p>
    <w:p w:rsidR="00E432E9" w:rsidRPr="00DC135D" w:rsidRDefault="00E432E9" w:rsidP="00E432E9">
      <w:pPr>
        <w:spacing w:after="0" w:line="240" w:lineRule="auto"/>
        <w:jc w:val="center"/>
        <w:rPr>
          <w:rFonts w:ascii="Times New Roman" w:eastAsia="Times New Roman" w:hAnsi="Times New Roman" w:cs="Times New Roman"/>
          <w:color w:val="000000"/>
          <w:sz w:val="20"/>
          <w:szCs w:val="18"/>
          <w:lang w:eastAsia="ru-RU"/>
        </w:rPr>
      </w:pPr>
      <w:r w:rsidRPr="00DC135D">
        <w:rPr>
          <w:rFonts w:ascii="Times New Roman" w:eastAsia="Times New Roman" w:hAnsi="Times New Roman" w:cs="Times New Roman"/>
          <w:color w:val="000000"/>
          <w:sz w:val="20"/>
          <w:szCs w:val="18"/>
          <w:lang w:eastAsia="ru-RU"/>
        </w:rPr>
        <w:t>(наименование государственной программы)</w:t>
      </w:r>
    </w:p>
    <w:p w:rsidR="00E432E9" w:rsidRDefault="00E432E9" w:rsidP="00E432E9">
      <w:pPr>
        <w:spacing w:after="0" w:line="240" w:lineRule="auto"/>
        <w:rPr>
          <w:rFonts w:ascii="Times New Roman" w:eastAsia="Times New Roman" w:hAnsi="Times New Roman" w:cs="Times New Roman"/>
          <w:color w:val="000000"/>
          <w:sz w:val="18"/>
          <w:szCs w:val="18"/>
          <w:u w:val="single"/>
          <w:lang w:eastAsia="ru-RU"/>
        </w:rPr>
      </w:pPr>
      <w:r w:rsidRPr="00E432E9">
        <w:rPr>
          <w:rFonts w:ascii="Times New Roman" w:eastAsia="Times New Roman" w:hAnsi="Times New Roman" w:cs="Times New Roman"/>
          <w:color w:val="000000"/>
          <w:sz w:val="18"/>
          <w:szCs w:val="18"/>
          <w:lang w:eastAsia="ru-RU"/>
        </w:rPr>
        <w:t xml:space="preserve">Ответственный исполнитель государственной программы  </w:t>
      </w:r>
      <w:r w:rsidRPr="00E432E9">
        <w:rPr>
          <w:rFonts w:ascii="Times New Roman" w:eastAsia="Times New Roman" w:hAnsi="Times New Roman" w:cs="Times New Roman"/>
          <w:color w:val="000000"/>
          <w:sz w:val="18"/>
          <w:szCs w:val="18"/>
          <w:u w:val="single"/>
          <w:lang w:eastAsia="ru-RU"/>
        </w:rPr>
        <w:t>Министерство сельского хозяйства Республики Башкортостан</w:t>
      </w:r>
    </w:p>
    <w:p w:rsidR="00E432E9" w:rsidRPr="00E432E9" w:rsidRDefault="00E432E9" w:rsidP="00E432E9">
      <w:pPr>
        <w:spacing w:after="0" w:line="240" w:lineRule="auto"/>
        <w:rPr>
          <w:rFonts w:ascii="Times New Roman" w:eastAsia="Times New Roman" w:hAnsi="Times New Roman" w:cs="Times New Roman"/>
          <w:color w:val="000000"/>
          <w:sz w:val="18"/>
          <w:szCs w:val="18"/>
          <w:lang w:eastAsia="ru-RU"/>
        </w:rPr>
      </w:pPr>
    </w:p>
    <w:tbl>
      <w:tblPr>
        <w:tblW w:w="5528" w:type="pct"/>
        <w:jc w:val="center"/>
        <w:tblLayout w:type="fixed"/>
        <w:tblLook w:val="04A0" w:firstRow="1" w:lastRow="0" w:firstColumn="1" w:lastColumn="0" w:noHBand="0" w:noVBand="1"/>
      </w:tblPr>
      <w:tblGrid>
        <w:gridCol w:w="662"/>
        <w:gridCol w:w="1907"/>
        <w:gridCol w:w="1240"/>
        <w:gridCol w:w="931"/>
        <w:gridCol w:w="940"/>
        <w:gridCol w:w="1291"/>
        <w:gridCol w:w="1313"/>
        <w:gridCol w:w="1501"/>
        <w:gridCol w:w="1422"/>
      </w:tblGrid>
      <w:tr w:rsidR="00E432E9" w:rsidRPr="00DC135D" w:rsidTr="00DC135D">
        <w:trPr>
          <w:trHeight w:val="464"/>
          <w:tblHeader/>
          <w:jc w:val="center"/>
        </w:trPr>
        <w:tc>
          <w:tcPr>
            <w:tcW w:w="6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w:t>
            </w:r>
          </w:p>
        </w:tc>
        <w:tc>
          <w:tcPr>
            <w:tcW w:w="19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sz w:val="16"/>
                <w:szCs w:val="16"/>
                <w:lang w:eastAsia="ru-RU"/>
              </w:rPr>
            </w:pPr>
            <w:r w:rsidRPr="00DC135D">
              <w:rPr>
                <w:rFonts w:ascii="Times New Roman" w:eastAsia="Times New Roman" w:hAnsi="Times New Roman" w:cs="Times New Roman"/>
                <w:b/>
                <w:bCs/>
                <w:sz w:val="16"/>
                <w:szCs w:val="16"/>
                <w:lang w:eastAsia="ru-RU"/>
              </w:rPr>
              <w:t>Наименование подпрограммы, основного мероприятия, мероприятия</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Ответственный исполнитель подпрограммы (основного мероприятия, мероприятия)</w:t>
            </w:r>
          </w:p>
        </w:tc>
        <w:tc>
          <w:tcPr>
            <w:tcW w:w="1871" w:type="dxa"/>
            <w:gridSpan w:val="2"/>
            <w:tcBorders>
              <w:top w:val="single" w:sz="4" w:space="0" w:color="auto"/>
              <w:left w:val="nil"/>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Срок выполнения</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Ожидаемый результат</w:t>
            </w:r>
          </w:p>
        </w:tc>
        <w:tc>
          <w:tcPr>
            <w:tcW w:w="131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Достигнутый результат</w:t>
            </w:r>
          </w:p>
        </w:tc>
        <w:tc>
          <w:tcPr>
            <w:tcW w:w="15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Процент выполнения целевого индикатора, для достижения которого реализуются основное мероприятие</w:t>
            </w:r>
          </w:p>
        </w:tc>
        <w:tc>
          <w:tcPr>
            <w:tcW w:w="14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Показатель</w:t>
            </w:r>
          </w:p>
        </w:tc>
      </w:tr>
      <w:tr w:rsidR="00E432E9" w:rsidRPr="00DC135D" w:rsidTr="00DC135D">
        <w:trPr>
          <w:trHeight w:val="1025"/>
          <w:tblHeader/>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E432E9" w:rsidRPr="00DC135D" w:rsidRDefault="00E432E9" w:rsidP="00E432E9">
            <w:pPr>
              <w:spacing w:after="0" w:line="240" w:lineRule="auto"/>
              <w:rPr>
                <w:rFonts w:ascii="Times New Roman" w:eastAsia="Times New Roman" w:hAnsi="Times New Roman" w:cs="Times New Roman"/>
                <w:b/>
                <w:bCs/>
                <w:color w:val="000000"/>
                <w:sz w:val="16"/>
                <w:szCs w:val="16"/>
                <w:lang w:eastAsia="ru-RU"/>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E432E9" w:rsidRPr="00DC135D" w:rsidRDefault="00E432E9" w:rsidP="00E432E9">
            <w:pPr>
              <w:spacing w:after="0" w:line="240" w:lineRule="auto"/>
              <w:rPr>
                <w:rFonts w:ascii="Times New Roman" w:eastAsia="Times New Roman" w:hAnsi="Times New Roman" w:cs="Times New Roman"/>
                <w:b/>
                <w:bCs/>
                <w:sz w:val="16"/>
                <w:szCs w:val="16"/>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E432E9" w:rsidRPr="00DC135D" w:rsidRDefault="00E432E9" w:rsidP="00E432E9">
            <w:pPr>
              <w:spacing w:after="0" w:line="240" w:lineRule="auto"/>
              <w:rPr>
                <w:rFonts w:ascii="Times New Roman" w:eastAsia="Times New Roman" w:hAnsi="Times New Roman" w:cs="Times New Roman"/>
                <w:b/>
                <w:bCs/>
                <w:color w:val="000000"/>
                <w:sz w:val="16"/>
                <w:szCs w:val="16"/>
                <w:lang w:eastAsia="ru-RU"/>
              </w:rPr>
            </w:pPr>
          </w:p>
        </w:tc>
        <w:tc>
          <w:tcPr>
            <w:tcW w:w="931" w:type="dxa"/>
            <w:tcBorders>
              <w:top w:val="nil"/>
              <w:left w:val="nil"/>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плановый</w:t>
            </w:r>
          </w:p>
        </w:tc>
        <w:tc>
          <w:tcPr>
            <w:tcW w:w="940" w:type="dxa"/>
            <w:tcBorders>
              <w:top w:val="nil"/>
              <w:left w:val="nil"/>
              <w:bottom w:val="single" w:sz="4" w:space="0" w:color="auto"/>
              <w:right w:val="single" w:sz="4" w:space="0" w:color="auto"/>
            </w:tcBorders>
            <w:shd w:val="clear" w:color="000000" w:fill="D9D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фактический</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E432E9" w:rsidRPr="00DC135D" w:rsidRDefault="00E432E9" w:rsidP="00E432E9">
            <w:pPr>
              <w:spacing w:after="0" w:line="240" w:lineRule="auto"/>
              <w:rPr>
                <w:rFonts w:ascii="Times New Roman" w:eastAsia="Times New Roman" w:hAnsi="Times New Roman" w:cs="Times New Roman"/>
                <w:b/>
                <w:bCs/>
                <w:color w:val="000000"/>
                <w:sz w:val="16"/>
                <w:szCs w:val="16"/>
                <w:lang w:eastAsia="ru-RU"/>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E432E9" w:rsidRPr="00DC135D" w:rsidRDefault="00E432E9" w:rsidP="00E432E9">
            <w:pPr>
              <w:spacing w:after="0" w:line="240" w:lineRule="auto"/>
              <w:rPr>
                <w:rFonts w:ascii="Times New Roman" w:eastAsia="Times New Roman" w:hAnsi="Times New Roman" w:cs="Times New Roman"/>
                <w:b/>
                <w:bCs/>
                <w:color w:val="000000"/>
                <w:sz w:val="16"/>
                <w:szCs w:val="16"/>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E432E9" w:rsidRPr="00DC135D" w:rsidRDefault="00E432E9" w:rsidP="00E432E9">
            <w:pPr>
              <w:spacing w:after="0" w:line="240" w:lineRule="auto"/>
              <w:rPr>
                <w:rFonts w:ascii="Times New Roman" w:eastAsia="Times New Roman" w:hAnsi="Times New Roman" w:cs="Times New Roman"/>
                <w:b/>
                <w:bCs/>
                <w:color w:val="000000"/>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432E9" w:rsidRPr="00DC135D" w:rsidRDefault="00E432E9" w:rsidP="00E432E9">
            <w:pPr>
              <w:spacing w:after="0" w:line="240" w:lineRule="auto"/>
              <w:rPr>
                <w:rFonts w:ascii="Times New Roman" w:eastAsia="Times New Roman" w:hAnsi="Times New Roman" w:cs="Times New Roman"/>
                <w:b/>
                <w:bCs/>
                <w:color w:val="000000"/>
                <w:sz w:val="16"/>
                <w:szCs w:val="16"/>
                <w:lang w:eastAsia="ru-RU"/>
              </w:rPr>
            </w:pPr>
          </w:p>
        </w:tc>
      </w:tr>
      <w:tr w:rsidR="00E432E9" w:rsidRPr="00DC135D" w:rsidTr="00DC135D">
        <w:trPr>
          <w:trHeight w:val="377"/>
          <w:jc w:val="center"/>
        </w:trPr>
        <w:tc>
          <w:tcPr>
            <w:tcW w:w="663" w:type="dxa"/>
            <w:tcBorders>
              <w:top w:val="nil"/>
              <w:left w:val="single" w:sz="4" w:space="0" w:color="auto"/>
              <w:bottom w:val="single" w:sz="4" w:space="0" w:color="auto"/>
              <w:right w:val="single" w:sz="4" w:space="0" w:color="auto"/>
            </w:tcBorders>
            <w:shd w:val="clear" w:color="000000" w:fill="FDE9D9"/>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w:t>
            </w:r>
          </w:p>
        </w:tc>
        <w:tc>
          <w:tcPr>
            <w:tcW w:w="10545" w:type="dxa"/>
            <w:gridSpan w:val="8"/>
            <w:tcBorders>
              <w:top w:val="single" w:sz="4" w:space="0" w:color="auto"/>
              <w:left w:val="nil"/>
              <w:bottom w:val="single" w:sz="4" w:space="0" w:color="auto"/>
              <w:right w:val="single" w:sz="4" w:space="0" w:color="auto"/>
            </w:tcBorders>
            <w:shd w:val="clear" w:color="000000" w:fill="FDE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ПП. Развитие подотрасли  растениеводства,  переработки и реализации продукции растениеводства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1.1.</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Основное мероприятие 1: </w:t>
            </w:r>
            <w:proofErr w:type="spellStart"/>
            <w:proofErr w:type="gramStart"/>
            <w:r w:rsidRPr="00DC135D">
              <w:rPr>
                <w:rFonts w:ascii="Times New Roman" w:eastAsia="Times New Roman" w:hAnsi="Times New Roman" w:cs="Times New Roman"/>
                <w:b/>
                <w:bCs/>
                <w:i/>
                <w:iCs/>
                <w:color w:val="000080"/>
                <w:sz w:val="16"/>
                <w:szCs w:val="16"/>
                <w:lang w:eastAsia="ru-RU"/>
              </w:rPr>
              <w:t>c</w:t>
            </w:r>
            <w:proofErr w:type="gramEnd"/>
            <w:r w:rsidRPr="00DC135D">
              <w:rPr>
                <w:rFonts w:ascii="Times New Roman" w:eastAsia="Times New Roman" w:hAnsi="Times New Roman" w:cs="Times New Roman"/>
                <w:b/>
                <w:bCs/>
                <w:i/>
                <w:iCs/>
                <w:color w:val="000080"/>
                <w:sz w:val="16"/>
                <w:szCs w:val="16"/>
                <w:lang w:eastAsia="ru-RU"/>
              </w:rPr>
              <w:t>оздание</w:t>
            </w:r>
            <w:proofErr w:type="spellEnd"/>
            <w:r w:rsidRPr="00DC135D">
              <w:rPr>
                <w:rFonts w:ascii="Times New Roman" w:eastAsia="Times New Roman" w:hAnsi="Times New Roman" w:cs="Times New Roman"/>
                <w:b/>
                <w:bCs/>
                <w:i/>
                <w:iCs/>
                <w:color w:val="000080"/>
                <w:sz w:val="16"/>
                <w:szCs w:val="16"/>
                <w:lang w:eastAsia="ru-RU"/>
              </w:rPr>
              <w:t xml:space="preserve"> условий для роста объемов производства и переработки продукции растениеводства</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несвязной поддержки сельскохозяйственным товаропроизводителям в области растениеводства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3200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общая посевная площадь сельскохозяйственных культур, </w:t>
            </w:r>
            <w:proofErr w:type="gramStart"/>
            <w:r w:rsidRPr="00DC135D">
              <w:rPr>
                <w:rFonts w:ascii="Times New Roman" w:eastAsia="Times New Roman" w:hAnsi="Times New Roman" w:cs="Times New Roman"/>
                <w:color w:val="000000"/>
                <w:sz w:val="16"/>
                <w:szCs w:val="16"/>
                <w:lang w:eastAsia="ru-RU"/>
              </w:rPr>
              <w:t>га</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оказания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28000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объем производства семенного картофеля и овощей открытого грунта в сельскохозяйственных предприятиях и </w:t>
            </w:r>
            <w:proofErr w:type="gramStart"/>
            <w:r w:rsidRPr="00DC135D">
              <w:rPr>
                <w:rFonts w:ascii="Times New Roman" w:eastAsia="Times New Roman" w:hAnsi="Times New Roman" w:cs="Times New Roman"/>
                <w:sz w:val="16"/>
                <w:szCs w:val="16"/>
                <w:lang w:eastAsia="ru-RU"/>
              </w:rPr>
              <w:t>К(</w:t>
            </w:r>
            <w:proofErr w:type="gramEnd"/>
            <w:r w:rsidRPr="00DC135D">
              <w:rPr>
                <w:rFonts w:ascii="Times New Roman" w:eastAsia="Times New Roman" w:hAnsi="Times New Roman" w:cs="Times New Roman"/>
                <w:sz w:val="16"/>
                <w:szCs w:val="16"/>
                <w:lang w:eastAsia="ru-RU"/>
              </w:rPr>
              <w:t>Ф)Х, тонн</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поддержания почвенного плодородия </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35</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 xml:space="preserve">общая площадь </w:t>
            </w:r>
            <w:proofErr w:type="spellStart"/>
            <w:r w:rsidRPr="00DC135D">
              <w:rPr>
                <w:rFonts w:ascii="Times New Roman" w:eastAsia="Times New Roman" w:hAnsi="Times New Roman" w:cs="Times New Roman"/>
                <w:color w:val="000000"/>
                <w:sz w:val="16"/>
                <w:szCs w:val="16"/>
                <w:lang w:eastAsia="ru-RU"/>
              </w:rPr>
              <w:t>фосфоритования</w:t>
            </w:r>
            <w:proofErr w:type="spellEnd"/>
            <w:r w:rsidRPr="00DC135D">
              <w:rPr>
                <w:rFonts w:ascii="Times New Roman" w:eastAsia="Times New Roman" w:hAnsi="Times New Roman" w:cs="Times New Roman"/>
                <w:color w:val="000000"/>
                <w:sz w:val="16"/>
                <w:szCs w:val="16"/>
                <w:lang w:eastAsia="ru-RU"/>
              </w:rPr>
              <w:t xml:space="preserve"> и известкования кислых почв, </w:t>
            </w:r>
            <w:proofErr w:type="spellStart"/>
            <w:r w:rsidRPr="00DC135D">
              <w:rPr>
                <w:rFonts w:ascii="Times New Roman" w:eastAsia="Times New Roman" w:hAnsi="Times New Roman" w:cs="Times New Roman"/>
                <w:color w:val="000000"/>
                <w:sz w:val="16"/>
                <w:szCs w:val="16"/>
                <w:lang w:eastAsia="ru-RU"/>
              </w:rPr>
              <w:t>тыс</w:t>
            </w:r>
            <w:proofErr w:type="gramStart"/>
            <w:r w:rsidRPr="00DC135D">
              <w:rPr>
                <w:rFonts w:ascii="Times New Roman" w:eastAsia="Times New Roman" w:hAnsi="Times New Roman" w:cs="Times New Roman"/>
                <w:color w:val="000000"/>
                <w:sz w:val="16"/>
                <w:szCs w:val="16"/>
                <w:lang w:eastAsia="ru-RU"/>
              </w:rPr>
              <w:t>.г</w:t>
            </w:r>
            <w:proofErr w:type="gramEnd"/>
            <w:r w:rsidRPr="00DC135D">
              <w:rPr>
                <w:rFonts w:ascii="Times New Roman" w:eastAsia="Times New Roman" w:hAnsi="Times New Roman" w:cs="Times New Roman"/>
                <w:color w:val="000000"/>
                <w:sz w:val="16"/>
                <w:szCs w:val="16"/>
                <w:lang w:eastAsia="ru-RU"/>
              </w:rPr>
              <w:t>а</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Обеспечение мероприятий в области сельскохозяйственного производства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47,1</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(-44,1) п.п.</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удельный вес валовой продукции растениеводства в валовой продукции сельского хозяйства,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1.1.5</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сельскохозяйственных товаропроизводителей на уплату страховых премий, начисленной по договору сельскохозяйственного страхования в области растениеводства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заключенных договоров страхования </w:t>
            </w:r>
            <w:proofErr w:type="spellStart"/>
            <w:r w:rsidRPr="00DC135D">
              <w:rPr>
                <w:rFonts w:ascii="Times New Roman" w:eastAsia="Times New Roman" w:hAnsi="Times New Roman" w:cs="Times New Roman"/>
                <w:sz w:val="16"/>
                <w:szCs w:val="16"/>
                <w:lang w:eastAsia="ru-RU"/>
              </w:rPr>
              <w:t>сельхозкультур</w:t>
            </w:r>
            <w:proofErr w:type="spellEnd"/>
            <w:r w:rsidRPr="00DC135D">
              <w:rPr>
                <w:rFonts w:ascii="Times New Roman" w:eastAsia="Times New Roman" w:hAnsi="Times New Roman" w:cs="Times New Roman"/>
                <w:sz w:val="16"/>
                <w:szCs w:val="16"/>
                <w:lang w:eastAsia="ru-RU"/>
              </w:rPr>
              <w:t>,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1.1.6</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153</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17,0</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выданных краткосрочных кредитов на развитие растениеводства,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1.1.7</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затрат на раскорчевку выбывших из эксплуатации старых садов и рекультивацию </w:t>
            </w:r>
            <w:r w:rsidRPr="00DC135D">
              <w:rPr>
                <w:rFonts w:ascii="Times New Roman" w:eastAsia="Times New Roman" w:hAnsi="Times New Roman" w:cs="Times New Roman"/>
                <w:color w:val="000080"/>
                <w:sz w:val="16"/>
                <w:szCs w:val="16"/>
                <w:lang w:eastAsia="ru-RU"/>
              </w:rPr>
              <w:lastRenderedPageBreak/>
              <w:t>раскорчеванных площадей</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площадь раскорчевки старых садов, </w:t>
            </w:r>
            <w:proofErr w:type="gramStart"/>
            <w:r w:rsidRPr="00DC135D">
              <w:rPr>
                <w:rFonts w:ascii="Times New Roman" w:eastAsia="Times New Roman" w:hAnsi="Times New Roman" w:cs="Times New Roman"/>
                <w:sz w:val="16"/>
                <w:szCs w:val="16"/>
                <w:lang w:eastAsia="ru-RU"/>
              </w:rPr>
              <w:t>га</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1.1.8</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по приобретению элитных семян</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488</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площадь посевов элитных семян,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.г</w:t>
            </w:r>
            <w:proofErr w:type="gramEnd"/>
            <w:r w:rsidRPr="00DC135D">
              <w:rPr>
                <w:rFonts w:ascii="Times New Roman" w:eastAsia="Times New Roman" w:hAnsi="Times New Roman" w:cs="Times New Roman"/>
                <w:sz w:val="16"/>
                <w:szCs w:val="16"/>
                <w:lang w:eastAsia="ru-RU"/>
              </w:rPr>
              <w:t>а</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1.1.9</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инвестиционным кредитам, (займам) на развитие растениеводства</w:t>
            </w:r>
            <w:proofErr w:type="gramStart"/>
            <w:r w:rsidRPr="00DC135D">
              <w:rPr>
                <w:rFonts w:ascii="Times New Roman" w:eastAsia="Times New Roman" w:hAnsi="Times New Roman" w:cs="Times New Roman"/>
                <w:color w:val="000080"/>
                <w:sz w:val="16"/>
                <w:szCs w:val="16"/>
                <w:lang w:eastAsia="ru-RU"/>
              </w:rPr>
              <w:t>.</w:t>
            </w:r>
            <w:proofErr w:type="gramEnd"/>
            <w:r w:rsidRPr="00DC135D">
              <w:rPr>
                <w:rFonts w:ascii="Times New Roman" w:eastAsia="Times New Roman" w:hAnsi="Times New Roman" w:cs="Times New Roman"/>
                <w:color w:val="000080"/>
                <w:sz w:val="16"/>
                <w:szCs w:val="16"/>
                <w:lang w:eastAsia="ru-RU"/>
              </w:rPr>
              <w:t xml:space="preserve"> </w:t>
            </w:r>
            <w:proofErr w:type="gramStart"/>
            <w:r w:rsidRPr="00DC135D">
              <w:rPr>
                <w:rFonts w:ascii="Times New Roman" w:eastAsia="Times New Roman" w:hAnsi="Times New Roman" w:cs="Times New Roman"/>
                <w:color w:val="000080"/>
                <w:sz w:val="16"/>
                <w:szCs w:val="16"/>
                <w:lang w:eastAsia="ru-RU"/>
              </w:rPr>
              <w:t>п</w:t>
            </w:r>
            <w:proofErr w:type="gramEnd"/>
            <w:r w:rsidRPr="00DC135D">
              <w:rPr>
                <w:rFonts w:ascii="Times New Roman" w:eastAsia="Times New Roman" w:hAnsi="Times New Roman" w:cs="Times New Roman"/>
                <w:color w:val="000080"/>
                <w:sz w:val="16"/>
                <w:szCs w:val="16"/>
                <w:lang w:eastAsia="ru-RU"/>
              </w:rPr>
              <w:t xml:space="preserve">ереработки и развития инфраструктуры и </w:t>
            </w:r>
            <w:proofErr w:type="spellStart"/>
            <w:r w:rsidRPr="00DC135D">
              <w:rPr>
                <w:rFonts w:ascii="Times New Roman" w:eastAsia="Times New Roman" w:hAnsi="Times New Roman" w:cs="Times New Roman"/>
                <w:color w:val="000080"/>
                <w:sz w:val="16"/>
                <w:szCs w:val="16"/>
                <w:lang w:eastAsia="ru-RU"/>
              </w:rPr>
              <w:t>логитстического</w:t>
            </w:r>
            <w:proofErr w:type="spellEnd"/>
            <w:r w:rsidRPr="00DC135D">
              <w:rPr>
                <w:rFonts w:ascii="Times New Roman" w:eastAsia="Times New Roman" w:hAnsi="Times New Roman" w:cs="Times New Roman"/>
                <w:color w:val="000080"/>
                <w:sz w:val="16"/>
                <w:szCs w:val="16"/>
                <w:lang w:eastAsia="ru-RU"/>
              </w:rPr>
              <w:t xml:space="preserve"> обеспечения рынков продукции растениеводства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25</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35,7</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выданных инвестиционных кредитов на развитие растениеводства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1.1.10</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на закладку и уход за многолетними плодовыми и ягодными насаждениями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площадь посевов (посадок) многолетних насаждений, </w:t>
            </w:r>
            <w:proofErr w:type="gramStart"/>
            <w:r w:rsidRPr="00DC135D">
              <w:rPr>
                <w:rFonts w:ascii="Times New Roman" w:eastAsia="Times New Roman" w:hAnsi="Times New Roman" w:cs="Times New Roman"/>
                <w:sz w:val="16"/>
                <w:szCs w:val="16"/>
                <w:lang w:eastAsia="ru-RU"/>
              </w:rPr>
              <w:t>га</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на приобретение средств химизации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3200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объем внесения удобрений,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.т</w:t>
            </w:r>
            <w:proofErr w:type="gramEnd"/>
            <w:r w:rsidRPr="00DC135D">
              <w:rPr>
                <w:rFonts w:ascii="Times New Roman" w:eastAsia="Times New Roman" w:hAnsi="Times New Roman" w:cs="Times New Roman"/>
                <w:sz w:val="16"/>
                <w:szCs w:val="16"/>
                <w:lang w:eastAsia="ru-RU"/>
              </w:rPr>
              <w:t>онн</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мероприятий по переподготовке, повышению квалификации и целевому обучению кадров агропромышленного комплекса Республики Башкортостан</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студентов 2 и 3 курса БГАУ обученных на категории "D" и "F" для работы в составе студенческих трудовых отрядах "Колос" в МТС республики.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материального поощрения работников сельского хозяйства и перерабатывающей промышленности Республики Башкортостан</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производительность труда в сельском хозяйстве,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.р</w:t>
            </w:r>
            <w:proofErr w:type="gramEnd"/>
            <w:r w:rsidRPr="00DC135D">
              <w:rPr>
                <w:rFonts w:ascii="Times New Roman" w:eastAsia="Times New Roman" w:hAnsi="Times New Roman" w:cs="Times New Roman"/>
                <w:sz w:val="16"/>
                <w:szCs w:val="16"/>
                <w:lang w:eastAsia="ru-RU"/>
              </w:rPr>
              <w:t>ублей</w:t>
            </w:r>
            <w:proofErr w:type="spellEnd"/>
            <w:r w:rsidRPr="00DC135D">
              <w:rPr>
                <w:rFonts w:ascii="Times New Roman" w:eastAsia="Times New Roman" w:hAnsi="Times New Roman" w:cs="Times New Roman"/>
                <w:sz w:val="16"/>
                <w:szCs w:val="16"/>
                <w:lang w:eastAsia="ru-RU"/>
              </w:rPr>
              <w:t xml:space="preserve"> на 1 чел.</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Организация подведения итогов соревнования между муниципальными районами, организациями и работниками в сфере агропромышленного комплекса Республики Башкортостан и проведение приуроченных к нему праздничных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районов-участников соревнования</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1.1.15</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краткосрочным кредитам (займам) на переработку продукции растениеводства и животноводства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прирост объемов краткосрочных кредитов на переработку продукции растениеводства и животноводства (к уровню предыдущего периода)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1.1.16</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w:t>
            </w:r>
            <w:r w:rsidRPr="00DC135D">
              <w:rPr>
                <w:rFonts w:ascii="Times New Roman" w:eastAsia="Times New Roman" w:hAnsi="Times New Roman" w:cs="Times New Roman"/>
                <w:color w:val="000080"/>
                <w:sz w:val="16"/>
                <w:szCs w:val="16"/>
                <w:lang w:eastAsia="ru-RU"/>
              </w:rPr>
              <w:lastRenderedPageBreak/>
              <w:t>поддержки экономически значимых программ в области растениеводства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в течение </w:t>
            </w:r>
            <w:r w:rsidRPr="00DC135D">
              <w:rPr>
                <w:rFonts w:ascii="Times New Roman" w:eastAsia="Times New Roman" w:hAnsi="Times New Roman" w:cs="Times New Roman"/>
                <w:sz w:val="16"/>
                <w:szCs w:val="16"/>
                <w:lang w:eastAsia="ru-RU"/>
              </w:rPr>
              <w:lastRenderedPageBreak/>
              <w:t>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 xml:space="preserve">в течение </w:t>
            </w:r>
            <w:r w:rsidRPr="00DC135D">
              <w:rPr>
                <w:rFonts w:ascii="Times New Roman" w:eastAsia="Times New Roman" w:hAnsi="Times New Roman" w:cs="Times New Roman"/>
                <w:sz w:val="16"/>
                <w:szCs w:val="16"/>
                <w:lang w:eastAsia="ru-RU"/>
              </w:rPr>
              <w:lastRenderedPageBreak/>
              <w:t>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1</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w:t>
            </w:r>
            <w:r w:rsidRPr="00DC135D">
              <w:rPr>
                <w:rFonts w:ascii="Times New Roman" w:eastAsia="Times New Roman" w:hAnsi="Times New Roman" w:cs="Times New Roman"/>
                <w:sz w:val="16"/>
                <w:szCs w:val="16"/>
                <w:lang w:eastAsia="ru-RU"/>
              </w:rPr>
              <w:lastRenderedPageBreak/>
              <w:t>экономически значимых региональных программ в области растениеводства, прошедших конкурсный отбор в Министерстве сельского хозяйства Российской Федерации, единицы (не менее)</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1.1.17</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Иные межбюджетные трансферты местным бюджетам на субсидирование части затрат на приобретение семян</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приобретение семян,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.т</w:t>
            </w:r>
            <w:proofErr w:type="gramEnd"/>
            <w:r w:rsidRPr="00DC135D">
              <w:rPr>
                <w:rFonts w:ascii="Times New Roman" w:eastAsia="Times New Roman" w:hAnsi="Times New Roman" w:cs="Times New Roman"/>
                <w:sz w:val="16"/>
                <w:szCs w:val="16"/>
                <w:lang w:eastAsia="ru-RU"/>
              </w:rPr>
              <w:t>онн</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1.1.18</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Иные межбюджетные трансферты местным бюджетам на мероприятия в области сельскохозяйственного производства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посевная площадь зерновых и зернобобовых культур, </w:t>
            </w:r>
            <w:proofErr w:type="gramStart"/>
            <w:r w:rsidRPr="00DC135D">
              <w:rPr>
                <w:rFonts w:ascii="Times New Roman" w:eastAsia="Times New Roman" w:hAnsi="Times New Roman" w:cs="Times New Roman"/>
                <w:sz w:val="16"/>
                <w:szCs w:val="16"/>
                <w:lang w:eastAsia="ru-RU"/>
              </w:rPr>
              <w:t>га</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1.1.19</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Проведение мероприятий по мелиорации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382"/>
          <w:jc w:val="center"/>
        </w:trPr>
        <w:tc>
          <w:tcPr>
            <w:tcW w:w="663" w:type="dxa"/>
            <w:tcBorders>
              <w:top w:val="nil"/>
              <w:left w:val="single" w:sz="4" w:space="0" w:color="auto"/>
              <w:bottom w:val="single" w:sz="4" w:space="0" w:color="auto"/>
              <w:right w:val="single" w:sz="4" w:space="0" w:color="auto"/>
            </w:tcBorders>
            <w:shd w:val="clear" w:color="000000" w:fill="FDE9D9"/>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2.</w:t>
            </w:r>
          </w:p>
        </w:tc>
        <w:tc>
          <w:tcPr>
            <w:tcW w:w="10545" w:type="dxa"/>
            <w:gridSpan w:val="8"/>
            <w:tcBorders>
              <w:top w:val="single" w:sz="4" w:space="0" w:color="auto"/>
              <w:left w:val="nil"/>
              <w:bottom w:val="single" w:sz="4" w:space="0" w:color="auto"/>
              <w:right w:val="single" w:sz="4" w:space="0" w:color="auto"/>
            </w:tcBorders>
            <w:shd w:val="clear" w:color="000000" w:fill="FDE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ПП. Развитие подотрасли животноводства, переработки и реализации продукции животноводства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Создание условий </w:t>
            </w:r>
            <w:proofErr w:type="spellStart"/>
            <w:r w:rsidRPr="00DC135D">
              <w:rPr>
                <w:rFonts w:ascii="Times New Roman" w:eastAsia="Times New Roman" w:hAnsi="Times New Roman" w:cs="Times New Roman"/>
                <w:b/>
                <w:bCs/>
                <w:i/>
                <w:iCs/>
                <w:color w:val="000080"/>
                <w:sz w:val="16"/>
                <w:szCs w:val="16"/>
                <w:lang w:eastAsia="ru-RU"/>
              </w:rPr>
              <w:t>благприятной</w:t>
            </w:r>
            <w:proofErr w:type="spellEnd"/>
            <w:r w:rsidRPr="00DC135D">
              <w:rPr>
                <w:rFonts w:ascii="Times New Roman" w:eastAsia="Times New Roman" w:hAnsi="Times New Roman" w:cs="Times New Roman"/>
                <w:b/>
                <w:bCs/>
                <w:i/>
                <w:iCs/>
                <w:color w:val="000080"/>
                <w:sz w:val="16"/>
                <w:szCs w:val="16"/>
                <w:lang w:eastAsia="ru-RU"/>
              </w:rPr>
              <w:t xml:space="preserve"> ветеринарно-санитарной обстановки в сельском хозяйстве</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Управление ветеринарии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proofErr w:type="spellStart"/>
            <w:r w:rsidRPr="00DC135D">
              <w:rPr>
                <w:rFonts w:ascii="Times New Roman" w:eastAsia="Times New Roman" w:hAnsi="Times New Roman" w:cs="Times New Roman"/>
                <w:color w:val="000080"/>
                <w:sz w:val="16"/>
                <w:szCs w:val="16"/>
                <w:lang w:eastAsia="ru-RU"/>
              </w:rPr>
              <w:t>Прведение</w:t>
            </w:r>
            <w:proofErr w:type="spellEnd"/>
            <w:r w:rsidRPr="00DC135D">
              <w:rPr>
                <w:rFonts w:ascii="Times New Roman" w:eastAsia="Times New Roman" w:hAnsi="Times New Roman" w:cs="Times New Roman"/>
                <w:color w:val="000080"/>
                <w:sz w:val="16"/>
                <w:szCs w:val="16"/>
                <w:lang w:eastAsia="ru-RU"/>
              </w:rPr>
              <w:t xml:space="preserve"> противоэпизоотических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950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условное поголовье скота, охваченное плановыми </w:t>
            </w:r>
            <w:proofErr w:type="spellStart"/>
            <w:r w:rsidRPr="00DC135D">
              <w:rPr>
                <w:rFonts w:ascii="Times New Roman" w:eastAsia="Times New Roman" w:hAnsi="Times New Roman" w:cs="Times New Roman"/>
                <w:sz w:val="16"/>
                <w:szCs w:val="16"/>
                <w:lang w:eastAsia="ru-RU"/>
              </w:rPr>
              <w:t>эпизоотичесчкими</w:t>
            </w:r>
            <w:proofErr w:type="spellEnd"/>
            <w:r w:rsidRPr="00DC135D">
              <w:rPr>
                <w:rFonts w:ascii="Times New Roman" w:eastAsia="Times New Roman" w:hAnsi="Times New Roman" w:cs="Times New Roman"/>
                <w:sz w:val="16"/>
                <w:szCs w:val="16"/>
                <w:lang w:eastAsia="ru-RU"/>
              </w:rPr>
              <w:t xml:space="preserve"> мероприятиями,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.у</w:t>
            </w:r>
            <w:proofErr w:type="gramEnd"/>
            <w:r w:rsidRPr="00DC135D">
              <w:rPr>
                <w:rFonts w:ascii="Times New Roman" w:eastAsia="Times New Roman" w:hAnsi="Times New Roman" w:cs="Times New Roman"/>
                <w:sz w:val="16"/>
                <w:szCs w:val="16"/>
                <w:lang w:eastAsia="ru-RU"/>
              </w:rPr>
              <w:t>сл.голов</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Ветеринарно-санитарные мероприятия по обеспечению безопасности продукции животного и растительного происхождения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1143158</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выданных заключений (экспертиз), либо ветеринарных сопроводительных документов, штуки</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Выполнение работ по защите животных и населения республики от инфекционных болезней</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160500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аллергических исследований, взятия крови, вакцинации животных,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.е</w:t>
            </w:r>
            <w:proofErr w:type="gramEnd"/>
            <w:r w:rsidRPr="00DC135D">
              <w:rPr>
                <w:rFonts w:ascii="Times New Roman" w:eastAsia="Times New Roman" w:hAnsi="Times New Roman" w:cs="Times New Roman"/>
                <w:sz w:val="16"/>
                <w:szCs w:val="16"/>
                <w:lang w:eastAsia="ru-RU"/>
              </w:rPr>
              <w:t>диниц</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Субвенции местным бюджетам на осуществление переданных полномочий по содержанию скотомогильников (биотермических ям), в том числе принятие мер </w:t>
            </w:r>
            <w:r w:rsidRPr="00DC135D">
              <w:rPr>
                <w:rFonts w:ascii="Times New Roman" w:eastAsia="Times New Roman" w:hAnsi="Times New Roman" w:cs="Times New Roman"/>
                <w:color w:val="000080"/>
                <w:sz w:val="16"/>
                <w:szCs w:val="16"/>
                <w:lang w:eastAsia="ru-RU"/>
              </w:rPr>
              <w:lastRenderedPageBreak/>
              <w:t>по обеспечению безопасности объектов, обустройство, приведение их в надлежащее санитарное состояние, строительство и консервация объектов</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877</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обустроенных скотомогильников, единицы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2.1.5</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Проведение мероприятий в области ветеринарии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ветеринарных учреждений, у которых укреплена материально-технологическая база, единицы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2.1.6</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Субвенции местным бюджетам на осуществление государственных полномочий по организации проведения мероприятий по отлову и содержанию безнадзорных животных</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51800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w:t>
            </w:r>
            <w:proofErr w:type="spellStart"/>
            <w:r w:rsidRPr="00DC135D">
              <w:rPr>
                <w:rFonts w:ascii="Times New Roman" w:eastAsia="Times New Roman" w:hAnsi="Times New Roman" w:cs="Times New Roman"/>
                <w:sz w:val="16"/>
                <w:szCs w:val="16"/>
                <w:lang w:eastAsia="ru-RU"/>
              </w:rPr>
              <w:t>отловленых</w:t>
            </w:r>
            <w:proofErr w:type="spellEnd"/>
            <w:r w:rsidRPr="00DC135D">
              <w:rPr>
                <w:rFonts w:ascii="Times New Roman" w:eastAsia="Times New Roman" w:hAnsi="Times New Roman" w:cs="Times New Roman"/>
                <w:sz w:val="16"/>
                <w:szCs w:val="16"/>
                <w:lang w:eastAsia="ru-RU"/>
              </w:rPr>
              <w:t xml:space="preserve"> безнадзорных животных, голов</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2: создание условий для роста объемов производства продукции животноводства и ее переработки</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производства и реализации молока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1866,8</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335,8</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18,0</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объем производства молока,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.т</w:t>
            </w:r>
            <w:proofErr w:type="gramEnd"/>
            <w:r w:rsidRPr="00DC135D">
              <w:rPr>
                <w:rFonts w:ascii="Times New Roman" w:eastAsia="Times New Roman" w:hAnsi="Times New Roman" w:cs="Times New Roman"/>
                <w:sz w:val="16"/>
                <w:szCs w:val="16"/>
                <w:lang w:eastAsia="ru-RU"/>
              </w:rPr>
              <w:t>онн</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480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25</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5,2</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выданных инвестиционных кредитов в области животноводства,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поддержки племенного животноводства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численность племенного поголовья,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.г</w:t>
            </w:r>
            <w:proofErr w:type="gramEnd"/>
            <w:r w:rsidRPr="00DC135D">
              <w:rPr>
                <w:rFonts w:ascii="Times New Roman" w:eastAsia="Times New Roman" w:hAnsi="Times New Roman" w:cs="Times New Roman"/>
                <w:sz w:val="16"/>
                <w:szCs w:val="16"/>
                <w:lang w:eastAsia="ru-RU"/>
              </w:rPr>
              <w:t>ол</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краткосрочным кредитам, (займам) на развитие животноводства</w:t>
            </w:r>
            <w:proofErr w:type="gramStart"/>
            <w:r w:rsidRPr="00DC135D">
              <w:rPr>
                <w:rFonts w:ascii="Times New Roman" w:eastAsia="Times New Roman" w:hAnsi="Times New Roman" w:cs="Times New Roman"/>
                <w:color w:val="000080"/>
                <w:sz w:val="16"/>
                <w:szCs w:val="16"/>
                <w:lang w:eastAsia="ru-RU"/>
              </w:rPr>
              <w:t>.</w:t>
            </w:r>
            <w:proofErr w:type="gramEnd"/>
            <w:r w:rsidRPr="00DC135D">
              <w:rPr>
                <w:rFonts w:ascii="Times New Roman" w:eastAsia="Times New Roman" w:hAnsi="Times New Roman" w:cs="Times New Roman"/>
                <w:color w:val="000080"/>
                <w:sz w:val="16"/>
                <w:szCs w:val="16"/>
                <w:lang w:eastAsia="ru-RU"/>
              </w:rPr>
              <w:t xml:space="preserve"> </w:t>
            </w:r>
            <w:proofErr w:type="gramStart"/>
            <w:r w:rsidRPr="00DC135D">
              <w:rPr>
                <w:rFonts w:ascii="Times New Roman" w:eastAsia="Times New Roman" w:hAnsi="Times New Roman" w:cs="Times New Roman"/>
                <w:color w:val="000080"/>
                <w:sz w:val="16"/>
                <w:szCs w:val="16"/>
                <w:lang w:eastAsia="ru-RU"/>
              </w:rPr>
              <w:t>п</w:t>
            </w:r>
            <w:proofErr w:type="gramEnd"/>
            <w:r w:rsidRPr="00DC135D">
              <w:rPr>
                <w:rFonts w:ascii="Times New Roman" w:eastAsia="Times New Roman" w:hAnsi="Times New Roman" w:cs="Times New Roman"/>
                <w:color w:val="000080"/>
                <w:sz w:val="16"/>
                <w:szCs w:val="16"/>
                <w:lang w:eastAsia="ru-RU"/>
              </w:rPr>
              <w:t>ереработки и реализации продукции животноводства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270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153</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56,7</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количество выданных краткосрочных кредитов на развитие животноводства,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2.2.5</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затрат сельскохозяйственных товаропроизводителей на уплату страховых </w:t>
            </w:r>
            <w:proofErr w:type="spellStart"/>
            <w:r w:rsidRPr="00DC135D">
              <w:rPr>
                <w:rFonts w:ascii="Times New Roman" w:eastAsia="Times New Roman" w:hAnsi="Times New Roman" w:cs="Times New Roman"/>
                <w:color w:val="000080"/>
                <w:sz w:val="16"/>
                <w:szCs w:val="16"/>
                <w:lang w:eastAsia="ru-RU"/>
              </w:rPr>
              <w:t>преимй</w:t>
            </w:r>
            <w:proofErr w:type="spellEnd"/>
            <w:r w:rsidRPr="00DC135D">
              <w:rPr>
                <w:rFonts w:ascii="Times New Roman" w:eastAsia="Times New Roman" w:hAnsi="Times New Roman" w:cs="Times New Roman"/>
                <w:color w:val="000080"/>
                <w:sz w:val="16"/>
                <w:szCs w:val="16"/>
                <w:lang w:eastAsia="ru-RU"/>
              </w:rPr>
              <w:t xml:space="preserve">, начисленной по договору сельскохозяйственного страхования в области </w:t>
            </w:r>
            <w:proofErr w:type="spellStart"/>
            <w:r w:rsidRPr="00DC135D">
              <w:rPr>
                <w:rFonts w:ascii="Times New Roman" w:eastAsia="Times New Roman" w:hAnsi="Times New Roman" w:cs="Times New Roman"/>
                <w:color w:val="000080"/>
                <w:sz w:val="16"/>
                <w:szCs w:val="16"/>
                <w:lang w:eastAsia="ru-RU"/>
              </w:rPr>
              <w:t>животоноводства</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26</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заключенных договоров страхования в области животноводства,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2.2.6</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поддержки  экономически значимых </w:t>
            </w:r>
            <w:r w:rsidRPr="00DC135D">
              <w:rPr>
                <w:rFonts w:ascii="Times New Roman" w:eastAsia="Times New Roman" w:hAnsi="Times New Roman" w:cs="Times New Roman"/>
                <w:color w:val="000080"/>
                <w:sz w:val="16"/>
                <w:szCs w:val="16"/>
                <w:lang w:eastAsia="ru-RU"/>
              </w:rPr>
              <w:lastRenderedPageBreak/>
              <w:t>программ в области животноводства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100,0</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экономически значимых </w:t>
            </w:r>
            <w:r w:rsidRPr="00DC135D">
              <w:rPr>
                <w:rFonts w:ascii="Times New Roman" w:eastAsia="Times New Roman" w:hAnsi="Times New Roman" w:cs="Times New Roman"/>
                <w:sz w:val="16"/>
                <w:szCs w:val="16"/>
                <w:lang w:eastAsia="ru-RU"/>
              </w:rPr>
              <w:lastRenderedPageBreak/>
              <w:t>региональных программ в области животноводства, прошедших конкурсный отбор в Министерстве сельского хозяйства Российской Федерации,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2.2.7</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краткосрочным кредитам (займам) на развитие молочного скотоводства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прирост объемов краткосрочных кредитов на развитие молочного скотоводства </w:t>
            </w:r>
            <w:r w:rsidRPr="00DC135D">
              <w:rPr>
                <w:rFonts w:ascii="Times New Roman" w:eastAsia="Times New Roman" w:hAnsi="Times New Roman" w:cs="Times New Roman"/>
                <w:sz w:val="16"/>
                <w:szCs w:val="16"/>
                <w:lang w:eastAsia="ru-RU"/>
              </w:rPr>
              <w:br/>
              <w:t>(к уровню предыдущего периода),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2.2.8</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инвестиционным кредитам (займам) на строительство и реконструкцию объектов для молочного скотоводства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прирост объемов инвестиционных кредитов на строительство и реконструкцию объектов для молочного скотоводства</w:t>
            </w:r>
            <w:r w:rsidRPr="00DC135D">
              <w:rPr>
                <w:rFonts w:ascii="Times New Roman" w:eastAsia="Times New Roman" w:hAnsi="Times New Roman" w:cs="Times New Roman"/>
                <w:sz w:val="16"/>
                <w:szCs w:val="16"/>
                <w:lang w:eastAsia="ru-RU"/>
              </w:rPr>
              <w:br/>
              <w:t xml:space="preserve"> (к уровню предыдущего периода</w:t>
            </w:r>
            <w:proofErr w:type="gramStart"/>
            <w:r w:rsidRPr="00DC135D">
              <w:rPr>
                <w:rFonts w:ascii="Times New Roman" w:eastAsia="Times New Roman" w:hAnsi="Times New Roman" w:cs="Times New Roman"/>
                <w:sz w:val="16"/>
                <w:szCs w:val="16"/>
                <w:lang w:eastAsia="ru-RU"/>
              </w:rPr>
              <w:t>), %;</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2.2.9</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затрат на приобретение маточного поголовья свиней и технологического оборудования для </w:t>
            </w:r>
            <w:proofErr w:type="spellStart"/>
            <w:r w:rsidRPr="00DC135D">
              <w:rPr>
                <w:rFonts w:ascii="Times New Roman" w:eastAsia="Times New Roman" w:hAnsi="Times New Roman" w:cs="Times New Roman"/>
                <w:color w:val="000080"/>
                <w:sz w:val="16"/>
                <w:szCs w:val="16"/>
                <w:lang w:eastAsia="ru-RU"/>
              </w:rPr>
              <w:t>свинокомплексов</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поголовье племенных свиноматок, голов</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2.2.10</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Иные межбюджетные трансферты местным бюджетам на субсидирование части затрат на корма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обеспечение потребности </w:t>
            </w:r>
            <w:proofErr w:type="spellStart"/>
            <w:r w:rsidRPr="00DC135D">
              <w:rPr>
                <w:rFonts w:ascii="Times New Roman" w:eastAsia="Times New Roman" w:hAnsi="Times New Roman" w:cs="Times New Roman"/>
                <w:sz w:val="16"/>
                <w:szCs w:val="16"/>
                <w:lang w:eastAsia="ru-RU"/>
              </w:rPr>
              <w:t>сельскохозяйственых</w:t>
            </w:r>
            <w:proofErr w:type="spellEnd"/>
            <w:r w:rsidRPr="00DC135D">
              <w:rPr>
                <w:rFonts w:ascii="Times New Roman" w:eastAsia="Times New Roman" w:hAnsi="Times New Roman" w:cs="Times New Roman"/>
                <w:sz w:val="16"/>
                <w:szCs w:val="16"/>
                <w:lang w:eastAsia="ru-RU"/>
              </w:rPr>
              <w:t xml:space="preserve"> животных в кормах,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.т</w:t>
            </w:r>
            <w:proofErr w:type="gramEnd"/>
            <w:r w:rsidRPr="00DC135D">
              <w:rPr>
                <w:rFonts w:ascii="Times New Roman" w:eastAsia="Times New Roman" w:hAnsi="Times New Roman" w:cs="Times New Roman"/>
                <w:sz w:val="16"/>
                <w:szCs w:val="16"/>
                <w:lang w:eastAsia="ru-RU"/>
              </w:rPr>
              <w:t>онн</w:t>
            </w:r>
            <w:proofErr w:type="spellEnd"/>
            <w:r w:rsidRPr="00DC135D">
              <w:rPr>
                <w:rFonts w:ascii="Times New Roman" w:eastAsia="Times New Roman" w:hAnsi="Times New Roman" w:cs="Times New Roman"/>
                <w:sz w:val="16"/>
                <w:szCs w:val="16"/>
                <w:lang w:eastAsia="ru-RU"/>
              </w:rPr>
              <w:t xml:space="preserve"> </w:t>
            </w:r>
            <w:proofErr w:type="spellStart"/>
            <w:r w:rsidRPr="00DC135D">
              <w:rPr>
                <w:rFonts w:ascii="Times New Roman" w:eastAsia="Times New Roman" w:hAnsi="Times New Roman" w:cs="Times New Roman"/>
                <w:sz w:val="16"/>
                <w:szCs w:val="16"/>
                <w:lang w:eastAsia="ru-RU"/>
              </w:rPr>
              <w:t>корм.единиц</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Обеспечение мероприятий в области сельскохозяйственного производства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102,3</w:t>
            </w:r>
          </w:p>
        </w:tc>
        <w:tc>
          <w:tcPr>
            <w:tcW w:w="1313"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101,0</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(-1,3) п.п.</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индекс производства продукции животноводства,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2.2.12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поддержки в области развития племенного крупного рогатого скота молочного направления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95000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100,1</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поголовье племенного крупного рогатого скота молочного направления в сельскохозяйственных предприятиях и крестьянских (фермерских) хозяйствах, голов</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2.3.</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3: сохранение традиционного уклада сельской жизни и занятости народов республики</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 ГБУ РБ Государственн</w:t>
            </w:r>
            <w:r w:rsidRPr="00DC135D">
              <w:rPr>
                <w:rFonts w:ascii="Times New Roman" w:eastAsia="Times New Roman" w:hAnsi="Times New Roman" w:cs="Times New Roman"/>
                <w:sz w:val="16"/>
                <w:szCs w:val="16"/>
                <w:lang w:eastAsia="ru-RU"/>
              </w:rPr>
              <w:lastRenderedPageBreak/>
              <w:t>ая заводская конюшня "Уфимская"</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2.3.1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по наращиванию поголовья мясных табунных лошадей</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59,2</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59,5</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100,5</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поголовье мясных табунных лошадей в сельскохозяйственных организациях и крестьянских (фермерских) хозяйствах, тыс. гол.</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содержания и наращивания маточного поголовья овец и коз</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43</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60</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139,5</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маточное поголовье овец и коз в сельскохозяйственных организациях и крестьянских (фермерских) хозяйствах, тыс. гол.</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Выполнение работ по организации воспроизводства племенных лошадей</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ГБУ РБ Государственная заводская конюшня "Уфимская"</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320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поголовье слученных конематок, голов</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2.3.4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поддержки производства и реализации тонкорунной и полутонкорунной шерсти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24000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поголовье тонкорунных и полутонкорунных овец в сельскохозяйственных организациях и </w:t>
            </w:r>
            <w:proofErr w:type="gramStart"/>
            <w:r w:rsidRPr="00DC135D">
              <w:rPr>
                <w:rFonts w:ascii="Times New Roman" w:eastAsia="Times New Roman" w:hAnsi="Times New Roman" w:cs="Times New Roman"/>
                <w:sz w:val="16"/>
                <w:szCs w:val="16"/>
                <w:lang w:eastAsia="ru-RU"/>
              </w:rPr>
              <w:t>К(</w:t>
            </w:r>
            <w:proofErr w:type="gramEnd"/>
            <w:r w:rsidRPr="00DC135D">
              <w:rPr>
                <w:rFonts w:ascii="Times New Roman" w:eastAsia="Times New Roman" w:hAnsi="Times New Roman" w:cs="Times New Roman"/>
                <w:sz w:val="16"/>
                <w:szCs w:val="16"/>
                <w:lang w:eastAsia="ru-RU"/>
              </w:rPr>
              <w:t>Ф)Х, голов</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2.4.</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4: реконструкция и строительство объектов инженерной инфраструктуры к объектам производства продукции животноводства</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связанных со строительством объектов внешней инженерной инфраструктуры свиноводческих комплексов (внешние сети газоснабжения, электроснабжения, водоснабжения, автомобильные дороги)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поголовье свиней в сельскохозяйственных предприятиях,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.г</w:t>
            </w:r>
            <w:proofErr w:type="gramEnd"/>
            <w:r w:rsidRPr="00DC135D">
              <w:rPr>
                <w:rFonts w:ascii="Times New Roman" w:eastAsia="Times New Roman" w:hAnsi="Times New Roman" w:cs="Times New Roman"/>
                <w:sz w:val="16"/>
                <w:szCs w:val="16"/>
                <w:lang w:eastAsia="ru-RU"/>
              </w:rPr>
              <w:t>олов</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2.4.2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Субсидии </w:t>
            </w:r>
            <w:proofErr w:type="spellStart"/>
            <w:r w:rsidRPr="00DC135D">
              <w:rPr>
                <w:rFonts w:ascii="Times New Roman" w:eastAsia="Times New Roman" w:hAnsi="Times New Roman" w:cs="Times New Roman"/>
                <w:color w:val="000080"/>
                <w:sz w:val="16"/>
                <w:szCs w:val="16"/>
                <w:lang w:eastAsia="ru-RU"/>
              </w:rPr>
              <w:t>метсным</w:t>
            </w:r>
            <w:proofErr w:type="spellEnd"/>
            <w:r w:rsidRPr="00DC135D">
              <w:rPr>
                <w:rFonts w:ascii="Times New Roman" w:eastAsia="Times New Roman" w:hAnsi="Times New Roman" w:cs="Times New Roman"/>
                <w:color w:val="000080"/>
                <w:sz w:val="16"/>
                <w:szCs w:val="16"/>
                <w:lang w:eastAsia="ru-RU"/>
              </w:rPr>
              <w:t xml:space="preserve"> бюджетам на осуществление мероприятий по реконструкции и строительству объектов инженерной </w:t>
            </w:r>
            <w:proofErr w:type="spellStart"/>
            <w:r w:rsidRPr="00DC135D">
              <w:rPr>
                <w:rFonts w:ascii="Times New Roman" w:eastAsia="Times New Roman" w:hAnsi="Times New Roman" w:cs="Times New Roman"/>
                <w:color w:val="000080"/>
                <w:sz w:val="16"/>
                <w:szCs w:val="16"/>
                <w:lang w:eastAsia="ru-RU"/>
              </w:rPr>
              <w:t>инфратсруктуры</w:t>
            </w:r>
            <w:proofErr w:type="spellEnd"/>
            <w:r w:rsidRPr="00DC135D">
              <w:rPr>
                <w:rFonts w:ascii="Times New Roman" w:eastAsia="Times New Roman" w:hAnsi="Times New Roman" w:cs="Times New Roman"/>
                <w:color w:val="000080"/>
                <w:sz w:val="16"/>
                <w:szCs w:val="16"/>
                <w:lang w:eastAsia="ru-RU"/>
              </w:rPr>
              <w:t xml:space="preserve"> к объектам производства продукции животноводства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реконструированных и построенных объектов инженерной инфраструктуры к объектам производства продукции животноводства за счет средств, переданных </w:t>
            </w:r>
            <w:r w:rsidRPr="00DC135D">
              <w:rPr>
                <w:rFonts w:ascii="Times New Roman" w:eastAsia="Times New Roman" w:hAnsi="Times New Roman" w:cs="Times New Roman"/>
                <w:sz w:val="16"/>
                <w:szCs w:val="16"/>
                <w:lang w:eastAsia="ru-RU"/>
              </w:rPr>
              <w:lastRenderedPageBreak/>
              <w:t>местным бюджетам,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lastRenderedPageBreak/>
              <w:t>2.5.</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Основное мероприятие 5: развитие </w:t>
            </w:r>
            <w:proofErr w:type="spellStart"/>
            <w:r w:rsidRPr="00DC135D">
              <w:rPr>
                <w:rFonts w:ascii="Times New Roman" w:eastAsia="Times New Roman" w:hAnsi="Times New Roman" w:cs="Times New Roman"/>
                <w:b/>
                <w:bCs/>
                <w:i/>
                <w:iCs/>
                <w:color w:val="000080"/>
                <w:sz w:val="16"/>
                <w:szCs w:val="16"/>
                <w:lang w:eastAsia="ru-RU"/>
              </w:rPr>
              <w:t>аквакультуры</w:t>
            </w:r>
            <w:proofErr w:type="spellEnd"/>
            <w:r w:rsidRPr="00DC135D">
              <w:rPr>
                <w:rFonts w:ascii="Times New Roman" w:eastAsia="Times New Roman" w:hAnsi="Times New Roman" w:cs="Times New Roman"/>
                <w:b/>
                <w:bCs/>
                <w:i/>
                <w:iCs/>
                <w:color w:val="000080"/>
                <w:sz w:val="16"/>
                <w:szCs w:val="16"/>
                <w:lang w:eastAsia="ru-RU"/>
              </w:rPr>
              <w:t xml:space="preserve"> (товарного рыбоводства)</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затрат на уплату процентов по кредитам, полученным в российских кредитных организациях на развитие </w:t>
            </w:r>
            <w:proofErr w:type="spellStart"/>
            <w:r w:rsidRPr="00DC135D">
              <w:rPr>
                <w:rFonts w:ascii="Times New Roman" w:eastAsia="Times New Roman" w:hAnsi="Times New Roman" w:cs="Times New Roman"/>
                <w:color w:val="000080"/>
                <w:sz w:val="16"/>
                <w:szCs w:val="16"/>
                <w:lang w:eastAsia="ru-RU"/>
              </w:rPr>
              <w:t>аквакультуры</w:t>
            </w:r>
            <w:proofErr w:type="spellEnd"/>
            <w:r w:rsidRPr="00DC135D">
              <w:rPr>
                <w:rFonts w:ascii="Times New Roman" w:eastAsia="Times New Roman" w:hAnsi="Times New Roman" w:cs="Times New Roman"/>
                <w:color w:val="000080"/>
                <w:sz w:val="16"/>
                <w:szCs w:val="16"/>
                <w:lang w:eastAsia="ru-RU"/>
              </w:rPr>
              <w:t xml:space="preserve"> (товарного рыбоводства), включая товарную </w:t>
            </w:r>
            <w:proofErr w:type="spellStart"/>
            <w:r w:rsidRPr="00DC135D">
              <w:rPr>
                <w:rFonts w:ascii="Times New Roman" w:eastAsia="Times New Roman" w:hAnsi="Times New Roman" w:cs="Times New Roman"/>
                <w:color w:val="000080"/>
                <w:sz w:val="16"/>
                <w:szCs w:val="16"/>
                <w:lang w:eastAsia="ru-RU"/>
              </w:rPr>
              <w:t>аквакультуру</w:t>
            </w:r>
            <w:proofErr w:type="spellEnd"/>
            <w:r w:rsidRPr="00DC135D">
              <w:rPr>
                <w:rFonts w:ascii="Times New Roman" w:eastAsia="Times New Roman" w:hAnsi="Times New Roman" w:cs="Times New Roman"/>
                <w:color w:val="000080"/>
                <w:sz w:val="16"/>
                <w:szCs w:val="16"/>
                <w:lang w:eastAsia="ru-RU"/>
              </w:rPr>
              <w:t xml:space="preserve"> осетровых видов рыб</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приобретения специализированного оборудования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2.5.3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на компенсацию части затрат на комбикорма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99"/>
          <w:jc w:val="center"/>
        </w:trPr>
        <w:tc>
          <w:tcPr>
            <w:tcW w:w="663" w:type="dxa"/>
            <w:tcBorders>
              <w:top w:val="nil"/>
              <w:left w:val="single" w:sz="4" w:space="0" w:color="auto"/>
              <w:bottom w:val="single" w:sz="4" w:space="0" w:color="auto"/>
              <w:right w:val="single" w:sz="4" w:space="0" w:color="auto"/>
            </w:tcBorders>
            <w:shd w:val="clear" w:color="000000" w:fill="FDE9D9"/>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3.</w:t>
            </w:r>
          </w:p>
        </w:tc>
        <w:tc>
          <w:tcPr>
            <w:tcW w:w="10545" w:type="dxa"/>
            <w:gridSpan w:val="8"/>
            <w:tcBorders>
              <w:top w:val="single" w:sz="4" w:space="0" w:color="auto"/>
              <w:left w:val="nil"/>
              <w:bottom w:val="single" w:sz="4" w:space="0" w:color="auto"/>
              <w:right w:val="single" w:sz="4" w:space="0" w:color="000000"/>
            </w:tcBorders>
            <w:shd w:val="clear" w:color="000000" w:fill="FDE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ПП. Развитие мясного скотоводства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3.1.</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создание условий для роста поголовья мясного и помесного скота</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процентной ставки по инвестиционным кредитам на строительство и реконструкцию объектов мясного скотоводства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построенных и реконструированных объектов мясного скотоводства,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поддержки племенного крупного рогатого скота мясного направления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78</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75,7</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97,1</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поголовье племенного крупного рогатого скота мясного направления, тыс. голов</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3.1.3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поддержки экономически значимых программ по развитию мясного скотоводства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39,5</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43,5</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110,1</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маточное (подсосное) поголовье крупного рогатого скота мясного и помесного направления,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.г</w:t>
            </w:r>
            <w:proofErr w:type="gramEnd"/>
            <w:r w:rsidRPr="00DC135D">
              <w:rPr>
                <w:rFonts w:ascii="Times New Roman" w:eastAsia="Times New Roman" w:hAnsi="Times New Roman" w:cs="Times New Roman"/>
                <w:sz w:val="16"/>
                <w:szCs w:val="16"/>
                <w:lang w:eastAsia="ru-RU"/>
              </w:rPr>
              <w:t>олов</w:t>
            </w:r>
            <w:proofErr w:type="spellEnd"/>
          </w:p>
        </w:tc>
      </w:tr>
      <w:tr w:rsidR="00E432E9" w:rsidRPr="00DC135D" w:rsidTr="00DC135D">
        <w:trPr>
          <w:trHeight w:val="281"/>
          <w:jc w:val="center"/>
        </w:trPr>
        <w:tc>
          <w:tcPr>
            <w:tcW w:w="663" w:type="dxa"/>
            <w:tcBorders>
              <w:top w:val="nil"/>
              <w:left w:val="single" w:sz="4" w:space="0" w:color="auto"/>
              <w:bottom w:val="single" w:sz="4" w:space="0" w:color="auto"/>
              <w:right w:val="single" w:sz="4" w:space="0" w:color="auto"/>
            </w:tcBorders>
            <w:shd w:val="clear" w:color="000000" w:fill="FDE9D9"/>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4.</w:t>
            </w:r>
          </w:p>
        </w:tc>
        <w:tc>
          <w:tcPr>
            <w:tcW w:w="10545" w:type="dxa"/>
            <w:gridSpan w:val="8"/>
            <w:tcBorders>
              <w:top w:val="single" w:sz="4" w:space="0" w:color="auto"/>
              <w:left w:val="nil"/>
              <w:bottom w:val="single" w:sz="4" w:space="0" w:color="auto"/>
              <w:right w:val="single" w:sz="4" w:space="0" w:color="000000"/>
            </w:tcBorders>
            <w:shd w:val="clear" w:color="000000" w:fill="FDE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ПП. Поддержка малых форм хозяйствования</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i/>
                <w:iCs/>
                <w:color w:val="000000"/>
                <w:sz w:val="16"/>
                <w:szCs w:val="16"/>
                <w:lang w:eastAsia="ru-RU"/>
              </w:rPr>
            </w:pPr>
            <w:r w:rsidRPr="00DC135D">
              <w:rPr>
                <w:rFonts w:ascii="Times New Roman" w:eastAsia="Times New Roman" w:hAnsi="Times New Roman" w:cs="Times New Roman"/>
                <w:i/>
                <w:iCs/>
                <w:color w:val="000000"/>
                <w:sz w:val="16"/>
                <w:szCs w:val="16"/>
                <w:lang w:eastAsia="ru-RU"/>
              </w:rPr>
              <w:t>4.1.</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развитие деятельности малых форм хозяйствования</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семейных животноводческих ферм</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85</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106,3</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w:t>
            </w:r>
            <w:proofErr w:type="gramStart"/>
            <w:r w:rsidRPr="00DC135D">
              <w:rPr>
                <w:rFonts w:ascii="Times New Roman" w:eastAsia="Times New Roman" w:hAnsi="Times New Roman" w:cs="Times New Roman"/>
                <w:sz w:val="16"/>
                <w:szCs w:val="16"/>
                <w:lang w:eastAsia="ru-RU"/>
              </w:rPr>
              <w:t>К(</w:t>
            </w:r>
            <w:proofErr w:type="gramEnd"/>
            <w:r w:rsidRPr="00DC135D">
              <w:rPr>
                <w:rFonts w:ascii="Times New Roman" w:eastAsia="Times New Roman" w:hAnsi="Times New Roman" w:cs="Times New Roman"/>
                <w:sz w:val="16"/>
                <w:szCs w:val="16"/>
                <w:lang w:eastAsia="ru-RU"/>
              </w:rPr>
              <w:t xml:space="preserve">Ф)Х и ИП, участвующих в конкурсном отборе на </w:t>
            </w:r>
            <w:proofErr w:type="spellStart"/>
            <w:r w:rsidRPr="00DC135D">
              <w:rPr>
                <w:rFonts w:ascii="Times New Roman" w:eastAsia="Times New Roman" w:hAnsi="Times New Roman" w:cs="Times New Roman"/>
                <w:sz w:val="16"/>
                <w:szCs w:val="16"/>
                <w:lang w:eastAsia="ru-RU"/>
              </w:rPr>
              <w:t>предосталвение</w:t>
            </w:r>
            <w:proofErr w:type="spellEnd"/>
            <w:r w:rsidRPr="00DC135D">
              <w:rPr>
                <w:rFonts w:ascii="Times New Roman" w:eastAsia="Times New Roman" w:hAnsi="Times New Roman" w:cs="Times New Roman"/>
                <w:sz w:val="16"/>
                <w:szCs w:val="16"/>
                <w:lang w:eastAsia="ru-RU"/>
              </w:rPr>
              <w:t xml:space="preserve"> </w:t>
            </w:r>
            <w:proofErr w:type="spellStart"/>
            <w:r w:rsidRPr="00DC135D">
              <w:rPr>
                <w:rFonts w:ascii="Times New Roman" w:eastAsia="Times New Roman" w:hAnsi="Times New Roman" w:cs="Times New Roman"/>
                <w:sz w:val="16"/>
                <w:szCs w:val="16"/>
                <w:lang w:eastAsia="ru-RU"/>
              </w:rPr>
              <w:t>грантовой</w:t>
            </w:r>
            <w:proofErr w:type="spellEnd"/>
            <w:r w:rsidRPr="00DC135D">
              <w:rPr>
                <w:rFonts w:ascii="Times New Roman" w:eastAsia="Times New Roman" w:hAnsi="Times New Roman" w:cs="Times New Roman"/>
                <w:sz w:val="16"/>
                <w:szCs w:val="16"/>
                <w:lang w:eastAsia="ru-RU"/>
              </w:rPr>
              <w:t xml:space="preserve"> </w:t>
            </w:r>
            <w:r w:rsidRPr="00DC135D">
              <w:rPr>
                <w:rFonts w:ascii="Times New Roman" w:eastAsia="Times New Roman" w:hAnsi="Times New Roman" w:cs="Times New Roman"/>
                <w:sz w:val="16"/>
                <w:szCs w:val="16"/>
                <w:lang w:eastAsia="ru-RU"/>
              </w:rPr>
              <w:lastRenderedPageBreak/>
              <w:t>поддержки,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4.1.2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процентной ставки по долгосрочным, среднесрочным и краткосрочным кредитам, взятым малыми формами хозяйствования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7800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1283,3</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16,5</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производство продукции сельского хозяйства </w:t>
            </w:r>
            <w:proofErr w:type="gramStart"/>
            <w:r w:rsidRPr="00DC135D">
              <w:rPr>
                <w:rFonts w:ascii="Times New Roman" w:eastAsia="Times New Roman" w:hAnsi="Times New Roman" w:cs="Times New Roman"/>
                <w:sz w:val="16"/>
                <w:szCs w:val="16"/>
                <w:lang w:eastAsia="ru-RU"/>
              </w:rPr>
              <w:t>К(</w:t>
            </w:r>
            <w:proofErr w:type="gramEnd"/>
            <w:r w:rsidRPr="00DC135D">
              <w:rPr>
                <w:rFonts w:ascii="Times New Roman" w:eastAsia="Times New Roman" w:hAnsi="Times New Roman" w:cs="Times New Roman"/>
                <w:sz w:val="16"/>
                <w:szCs w:val="16"/>
                <w:lang w:eastAsia="ru-RU"/>
              </w:rPr>
              <w:t xml:space="preserve">Ф)Х и ИП (в фактически действующих ценах), </w:t>
            </w:r>
            <w:proofErr w:type="spellStart"/>
            <w:r w:rsidRPr="00DC135D">
              <w:rPr>
                <w:rFonts w:ascii="Times New Roman" w:eastAsia="Times New Roman" w:hAnsi="Times New Roman" w:cs="Times New Roman"/>
                <w:sz w:val="16"/>
                <w:szCs w:val="16"/>
                <w:lang w:eastAsia="ru-RU"/>
              </w:rPr>
              <w:t>млн.руб</w:t>
            </w:r>
            <w:proofErr w:type="spellEnd"/>
            <w:r w:rsidRPr="00DC135D">
              <w:rPr>
                <w:rFonts w:ascii="Times New Roman" w:eastAsia="Times New Roman" w:hAnsi="Times New Roman" w:cs="Times New Roman"/>
                <w:sz w:val="16"/>
                <w:szCs w:val="16"/>
                <w:lang w:eastAsia="ru-RU"/>
              </w:rPr>
              <w:t>.</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начинающих </w:t>
            </w:r>
            <w:proofErr w:type="spellStart"/>
            <w:r w:rsidRPr="00DC135D">
              <w:rPr>
                <w:rFonts w:ascii="Times New Roman" w:eastAsia="Times New Roman" w:hAnsi="Times New Roman" w:cs="Times New Roman"/>
                <w:color w:val="000080"/>
                <w:sz w:val="16"/>
                <w:szCs w:val="16"/>
                <w:lang w:eastAsia="ru-RU"/>
              </w:rPr>
              <w:t>феремеров</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220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391</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177,7</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w:t>
            </w:r>
            <w:proofErr w:type="gramStart"/>
            <w:r w:rsidRPr="00DC135D">
              <w:rPr>
                <w:rFonts w:ascii="Times New Roman" w:eastAsia="Times New Roman" w:hAnsi="Times New Roman" w:cs="Times New Roman"/>
                <w:sz w:val="16"/>
                <w:szCs w:val="16"/>
                <w:lang w:eastAsia="ru-RU"/>
              </w:rPr>
              <w:t>К(</w:t>
            </w:r>
            <w:proofErr w:type="gramEnd"/>
            <w:r w:rsidRPr="00DC135D">
              <w:rPr>
                <w:rFonts w:ascii="Times New Roman" w:eastAsia="Times New Roman" w:hAnsi="Times New Roman" w:cs="Times New Roman"/>
                <w:sz w:val="16"/>
                <w:szCs w:val="16"/>
                <w:lang w:eastAsia="ru-RU"/>
              </w:rPr>
              <w:t xml:space="preserve">Ф)Х и ИП, участвующих в конкурсном отборе на </w:t>
            </w:r>
            <w:proofErr w:type="spellStart"/>
            <w:r w:rsidRPr="00DC135D">
              <w:rPr>
                <w:rFonts w:ascii="Times New Roman" w:eastAsia="Times New Roman" w:hAnsi="Times New Roman" w:cs="Times New Roman"/>
                <w:sz w:val="16"/>
                <w:szCs w:val="16"/>
                <w:lang w:eastAsia="ru-RU"/>
              </w:rPr>
              <w:t>предосталвение</w:t>
            </w:r>
            <w:proofErr w:type="spellEnd"/>
            <w:r w:rsidRPr="00DC135D">
              <w:rPr>
                <w:rFonts w:ascii="Times New Roman" w:eastAsia="Times New Roman" w:hAnsi="Times New Roman" w:cs="Times New Roman"/>
                <w:sz w:val="16"/>
                <w:szCs w:val="16"/>
                <w:lang w:eastAsia="ru-RU"/>
              </w:rPr>
              <w:t xml:space="preserve"> </w:t>
            </w:r>
            <w:proofErr w:type="spellStart"/>
            <w:r w:rsidRPr="00DC135D">
              <w:rPr>
                <w:rFonts w:ascii="Times New Roman" w:eastAsia="Times New Roman" w:hAnsi="Times New Roman" w:cs="Times New Roman"/>
                <w:sz w:val="16"/>
                <w:szCs w:val="16"/>
                <w:lang w:eastAsia="ru-RU"/>
              </w:rPr>
              <w:t>грантовой</w:t>
            </w:r>
            <w:proofErr w:type="spellEnd"/>
            <w:r w:rsidRPr="00DC135D">
              <w:rPr>
                <w:rFonts w:ascii="Times New Roman" w:eastAsia="Times New Roman" w:hAnsi="Times New Roman" w:cs="Times New Roman"/>
                <w:sz w:val="16"/>
                <w:szCs w:val="16"/>
                <w:lang w:eastAsia="ru-RU"/>
              </w:rPr>
              <w:t xml:space="preserve"> поддержки,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развития сельскохозяйственной потребительской кооперации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сельскохозяйственных потребительских кооперативов, участвующих в конкурсном отборе на </w:t>
            </w:r>
            <w:proofErr w:type="spellStart"/>
            <w:r w:rsidRPr="00DC135D">
              <w:rPr>
                <w:rFonts w:ascii="Times New Roman" w:eastAsia="Times New Roman" w:hAnsi="Times New Roman" w:cs="Times New Roman"/>
                <w:sz w:val="16"/>
                <w:szCs w:val="16"/>
                <w:lang w:eastAsia="ru-RU"/>
              </w:rPr>
              <w:t>предосталвение</w:t>
            </w:r>
            <w:proofErr w:type="spellEnd"/>
            <w:r w:rsidRPr="00DC135D">
              <w:rPr>
                <w:rFonts w:ascii="Times New Roman" w:eastAsia="Times New Roman" w:hAnsi="Times New Roman" w:cs="Times New Roman"/>
                <w:sz w:val="16"/>
                <w:szCs w:val="16"/>
                <w:lang w:eastAsia="ru-RU"/>
              </w:rPr>
              <w:t xml:space="preserve"> </w:t>
            </w:r>
            <w:proofErr w:type="spellStart"/>
            <w:r w:rsidRPr="00DC135D">
              <w:rPr>
                <w:rFonts w:ascii="Times New Roman" w:eastAsia="Times New Roman" w:hAnsi="Times New Roman" w:cs="Times New Roman"/>
                <w:sz w:val="16"/>
                <w:szCs w:val="16"/>
                <w:lang w:eastAsia="ru-RU"/>
              </w:rPr>
              <w:t>грантовой</w:t>
            </w:r>
            <w:proofErr w:type="spellEnd"/>
            <w:r w:rsidRPr="00DC135D">
              <w:rPr>
                <w:rFonts w:ascii="Times New Roman" w:eastAsia="Times New Roman" w:hAnsi="Times New Roman" w:cs="Times New Roman"/>
                <w:sz w:val="16"/>
                <w:szCs w:val="16"/>
                <w:lang w:eastAsia="ru-RU"/>
              </w:rPr>
              <w:t xml:space="preserve"> поддержки с целью развития материально-технической базы,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4.1.5</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мероприятий по внедрению технологий организации мелкотоварного производства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4.2.</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2: укрепление ресурсного потенциала крестьянских (фермерских) хозяйств и индивидуальных предпринимателей</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4.2.1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Государственная поддержка крестьянских (фермерских) хозяйств, включая </w:t>
            </w:r>
            <w:proofErr w:type="spellStart"/>
            <w:r w:rsidRPr="00DC135D">
              <w:rPr>
                <w:rFonts w:ascii="Times New Roman" w:eastAsia="Times New Roman" w:hAnsi="Times New Roman" w:cs="Times New Roman"/>
                <w:color w:val="000080"/>
                <w:sz w:val="16"/>
                <w:szCs w:val="16"/>
                <w:lang w:eastAsia="ru-RU"/>
              </w:rPr>
              <w:t>индивидуальныхпредпринимателей</w:t>
            </w:r>
            <w:proofErr w:type="spellEnd"/>
            <w:r w:rsidRPr="00DC135D">
              <w:rPr>
                <w:rFonts w:ascii="Times New Roman" w:eastAsia="Times New Roman" w:hAnsi="Times New Roman" w:cs="Times New Roman"/>
                <w:color w:val="000080"/>
                <w:sz w:val="16"/>
                <w:szCs w:val="16"/>
                <w:lang w:eastAsia="ru-RU"/>
              </w:rPr>
              <w:t>, при оформлении в собственность используемых ими земельных участков из земель сельскохозяйственного назначения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крестьянских (фермерских) хозяйств, подавших заявки на оформление в собственность земельных участков, единиц</w:t>
            </w:r>
          </w:p>
        </w:tc>
      </w:tr>
      <w:tr w:rsidR="00E432E9" w:rsidRPr="00DC135D" w:rsidTr="00DC135D">
        <w:trPr>
          <w:trHeight w:val="363"/>
          <w:jc w:val="center"/>
        </w:trPr>
        <w:tc>
          <w:tcPr>
            <w:tcW w:w="663" w:type="dxa"/>
            <w:tcBorders>
              <w:top w:val="nil"/>
              <w:left w:val="single" w:sz="4" w:space="0" w:color="auto"/>
              <w:bottom w:val="single" w:sz="4" w:space="0" w:color="auto"/>
              <w:right w:val="single" w:sz="4" w:space="0" w:color="auto"/>
            </w:tcBorders>
            <w:shd w:val="clear" w:color="000000" w:fill="FDE9D9"/>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5.</w:t>
            </w:r>
          </w:p>
        </w:tc>
        <w:tc>
          <w:tcPr>
            <w:tcW w:w="10545" w:type="dxa"/>
            <w:gridSpan w:val="8"/>
            <w:tcBorders>
              <w:top w:val="single" w:sz="4" w:space="0" w:color="auto"/>
              <w:left w:val="nil"/>
              <w:bottom w:val="single" w:sz="4" w:space="0" w:color="auto"/>
              <w:right w:val="single" w:sz="4" w:space="0" w:color="000000"/>
            </w:tcBorders>
            <w:shd w:val="clear" w:color="000000" w:fill="FDE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 xml:space="preserve">ПП. Техническая и технологическая </w:t>
            </w:r>
            <w:proofErr w:type="spellStart"/>
            <w:r w:rsidRPr="00DC135D">
              <w:rPr>
                <w:rFonts w:ascii="Times New Roman" w:eastAsia="Times New Roman" w:hAnsi="Times New Roman" w:cs="Times New Roman"/>
                <w:b/>
                <w:bCs/>
                <w:color w:val="000080"/>
                <w:sz w:val="16"/>
                <w:szCs w:val="16"/>
                <w:lang w:eastAsia="ru-RU"/>
              </w:rPr>
              <w:t>модернизация</w:t>
            </w:r>
            <w:proofErr w:type="gramStart"/>
            <w:r w:rsidRPr="00DC135D">
              <w:rPr>
                <w:rFonts w:ascii="Times New Roman" w:eastAsia="Times New Roman" w:hAnsi="Times New Roman" w:cs="Times New Roman"/>
                <w:b/>
                <w:bCs/>
                <w:color w:val="000080"/>
                <w:sz w:val="16"/>
                <w:szCs w:val="16"/>
                <w:lang w:eastAsia="ru-RU"/>
              </w:rPr>
              <w:t>,и</w:t>
            </w:r>
            <w:proofErr w:type="gramEnd"/>
            <w:r w:rsidRPr="00DC135D">
              <w:rPr>
                <w:rFonts w:ascii="Times New Roman" w:eastAsia="Times New Roman" w:hAnsi="Times New Roman" w:cs="Times New Roman"/>
                <w:b/>
                <w:bCs/>
                <w:color w:val="000080"/>
                <w:sz w:val="16"/>
                <w:szCs w:val="16"/>
                <w:lang w:eastAsia="ru-RU"/>
              </w:rPr>
              <w:t>нновационное</w:t>
            </w:r>
            <w:proofErr w:type="spellEnd"/>
            <w:r w:rsidRPr="00DC135D">
              <w:rPr>
                <w:rFonts w:ascii="Times New Roman" w:eastAsia="Times New Roman" w:hAnsi="Times New Roman" w:cs="Times New Roman"/>
                <w:b/>
                <w:bCs/>
                <w:color w:val="000080"/>
                <w:sz w:val="16"/>
                <w:szCs w:val="16"/>
                <w:lang w:eastAsia="ru-RU"/>
              </w:rPr>
              <w:t xml:space="preserve"> развитие сельскохозяйственного производства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5.1.</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развитие технической оснащенности сельскохозяйственных товаропроизводителей</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Министерство сельского хозяйства Республики Башкортостан, Государственная инспекция по надзору за </w:t>
            </w:r>
            <w:r w:rsidRPr="00DC135D">
              <w:rPr>
                <w:rFonts w:ascii="Times New Roman" w:eastAsia="Times New Roman" w:hAnsi="Times New Roman" w:cs="Times New Roman"/>
                <w:sz w:val="16"/>
                <w:szCs w:val="16"/>
                <w:lang w:eastAsia="ru-RU"/>
              </w:rPr>
              <w:lastRenderedPageBreak/>
              <w:t>техническим состоянием самоходных машин и других видов техники РБ</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5.1.1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приобретения сельскохозяйственной техники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89</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8,9</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приобретенной самоходной техники,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Проведение ежегодного технического осмотра самоходной сельскохозяйственной техники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Государственная инспекция по надзору за техническим состоянием самоходных машин и других видов техники РБ</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11600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5322</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45,9</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самоходной техники, прошедших ежегодный технический осмотр,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5.2.</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2: укрепление кадрового потенциала и инновационной активности сельскохозяйственных товаропроизводителей</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 ГБУ ЦСК РБ, ГАУ Ипподром "Акбузат" РБ,  ГУ Башкирский научно-исследовательский центр по пчеловодству и апитерапии</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государственной поддержки кадрового потенциала агропромышленного комплекса Республики Башкортостан</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250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специалистов, привлеченных в сельское хозяйство, человек</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Выполнение научно-исследовательских, экспериментально-производственных работ в области пчеловодства и апитерапии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ГУ Башкирский научно-исследовательский центр по пчеловодству и апитерапии</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470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500</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106,4</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научно-исследовательских и опытных работ, выполненных в области пчеловодства и апитерапии</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Информационно-консультационное обслуживание </w:t>
            </w:r>
            <w:proofErr w:type="spellStart"/>
            <w:r w:rsidRPr="00DC135D">
              <w:rPr>
                <w:rFonts w:ascii="Times New Roman" w:eastAsia="Times New Roman" w:hAnsi="Times New Roman" w:cs="Times New Roman"/>
                <w:color w:val="000080"/>
                <w:sz w:val="16"/>
                <w:szCs w:val="16"/>
                <w:lang w:eastAsia="ru-RU"/>
              </w:rPr>
              <w:t>сельхозтоваропроизводителей</w:t>
            </w:r>
            <w:proofErr w:type="spellEnd"/>
            <w:r w:rsidRPr="00DC135D">
              <w:rPr>
                <w:rFonts w:ascii="Times New Roman" w:eastAsia="Times New Roman" w:hAnsi="Times New Roman" w:cs="Times New Roman"/>
                <w:color w:val="000080"/>
                <w:sz w:val="16"/>
                <w:szCs w:val="16"/>
                <w:lang w:eastAsia="ru-RU"/>
              </w:rPr>
              <w:t xml:space="preserve"> всех форм собственности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ГБУ Центр </w:t>
            </w:r>
            <w:proofErr w:type="gramStart"/>
            <w:r w:rsidRPr="00DC135D">
              <w:rPr>
                <w:rFonts w:ascii="Times New Roman" w:eastAsia="Times New Roman" w:hAnsi="Times New Roman" w:cs="Times New Roman"/>
                <w:sz w:val="16"/>
                <w:szCs w:val="16"/>
                <w:lang w:eastAsia="ru-RU"/>
              </w:rPr>
              <w:t>сельскохозяйственного</w:t>
            </w:r>
            <w:proofErr w:type="gramEnd"/>
            <w:r w:rsidRPr="00DC135D">
              <w:rPr>
                <w:rFonts w:ascii="Times New Roman" w:eastAsia="Times New Roman" w:hAnsi="Times New Roman" w:cs="Times New Roman"/>
                <w:sz w:val="16"/>
                <w:szCs w:val="16"/>
                <w:lang w:eastAsia="ru-RU"/>
              </w:rPr>
              <w:t xml:space="preserve"> </w:t>
            </w:r>
            <w:proofErr w:type="spellStart"/>
            <w:r w:rsidRPr="00DC135D">
              <w:rPr>
                <w:rFonts w:ascii="Times New Roman" w:eastAsia="Times New Roman" w:hAnsi="Times New Roman" w:cs="Times New Roman"/>
                <w:sz w:val="16"/>
                <w:szCs w:val="16"/>
                <w:lang w:eastAsia="ru-RU"/>
              </w:rPr>
              <w:t>консультировния</w:t>
            </w:r>
            <w:proofErr w:type="spellEnd"/>
            <w:r w:rsidRPr="00DC135D">
              <w:rPr>
                <w:rFonts w:ascii="Times New Roman" w:eastAsia="Times New Roman" w:hAnsi="Times New Roman" w:cs="Times New Roman"/>
                <w:sz w:val="16"/>
                <w:szCs w:val="16"/>
                <w:lang w:eastAsia="ru-RU"/>
              </w:rPr>
              <w:t xml:space="preserve"> РБ</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950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864</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90,9</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заявлений (обращений) на оказание консультационных услуг в сфере сельского хозяйства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Предоставление дополнительного профессионального образования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630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157</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24,9</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человек из сельской местности, обучающихся на курсах профессиональной переподготовки и повышения квалификации, </w:t>
            </w:r>
            <w:r w:rsidRPr="00DC135D">
              <w:rPr>
                <w:rFonts w:ascii="Times New Roman" w:eastAsia="Times New Roman" w:hAnsi="Times New Roman" w:cs="Times New Roman"/>
                <w:sz w:val="16"/>
                <w:szCs w:val="16"/>
                <w:lang w:eastAsia="ru-RU"/>
              </w:rPr>
              <w:lastRenderedPageBreak/>
              <w:t>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5.2.1.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затрат по организации тренинга и испытаний спортивных лошадей</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ГАУ Ипподром "Акбузат" РБ</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проведенных испытаний лошадей, единицы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Подготовка и проведение Всероссийской сельскохозяйственной переписи 2016 года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 полугодие</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590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количественный охват субъектов интервьюирования в сельской местности (все категории </w:t>
            </w:r>
            <w:proofErr w:type="spellStart"/>
            <w:r w:rsidRPr="00DC135D">
              <w:rPr>
                <w:rFonts w:ascii="Times New Roman" w:eastAsia="Times New Roman" w:hAnsi="Times New Roman" w:cs="Times New Roman"/>
                <w:sz w:val="16"/>
                <w:szCs w:val="16"/>
                <w:lang w:eastAsia="ru-RU"/>
              </w:rPr>
              <w:t>хозяйствы</w:t>
            </w:r>
            <w:proofErr w:type="spellEnd"/>
            <w:r w:rsidRPr="00DC135D">
              <w:rPr>
                <w:rFonts w:ascii="Times New Roman" w:eastAsia="Times New Roman" w:hAnsi="Times New Roman" w:cs="Times New Roman"/>
                <w:sz w:val="16"/>
                <w:szCs w:val="16"/>
                <w:lang w:eastAsia="ru-RU"/>
              </w:rPr>
              <w:t xml:space="preserve">),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.е</w:t>
            </w:r>
            <w:proofErr w:type="gramEnd"/>
            <w:r w:rsidRPr="00DC135D">
              <w:rPr>
                <w:rFonts w:ascii="Times New Roman" w:eastAsia="Times New Roman" w:hAnsi="Times New Roman" w:cs="Times New Roman"/>
                <w:sz w:val="16"/>
                <w:szCs w:val="16"/>
                <w:lang w:eastAsia="ru-RU"/>
              </w:rPr>
              <w:t>диниц</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визитов делегаций и должностных лиц Республики Башкортостан в зарубежные страны и приемов в Республике Башкортостан делегаций и должностных лиц из зарубежных стран и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Организация проведения испытаний (выступлений) племенных лошадей</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ГАУ Ипподром "Акбузат" РБ</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340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42</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12,4</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проведенных скачек и рысистых заездов, единицы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i/>
                <w:iCs/>
                <w:color w:val="000000"/>
                <w:sz w:val="16"/>
                <w:szCs w:val="16"/>
                <w:lang w:eastAsia="ru-RU"/>
              </w:rPr>
            </w:pPr>
            <w:r w:rsidRPr="00DC135D">
              <w:rPr>
                <w:rFonts w:ascii="Times New Roman" w:eastAsia="Times New Roman" w:hAnsi="Times New Roman" w:cs="Times New Roman"/>
                <w:i/>
                <w:iCs/>
                <w:color w:val="000000"/>
                <w:sz w:val="16"/>
                <w:szCs w:val="16"/>
                <w:lang w:eastAsia="ru-RU"/>
              </w:rPr>
              <w:t>5.3.</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3: Создание и модернизация объектов агропромышленного комплекса</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прямых понесенных затрат на создание и модернизацию объектов </w:t>
            </w:r>
            <w:proofErr w:type="spellStart"/>
            <w:r w:rsidRPr="00DC135D">
              <w:rPr>
                <w:rFonts w:ascii="Times New Roman" w:eastAsia="Times New Roman" w:hAnsi="Times New Roman" w:cs="Times New Roman"/>
                <w:color w:val="000080"/>
                <w:sz w:val="16"/>
                <w:szCs w:val="16"/>
                <w:lang w:eastAsia="ru-RU"/>
              </w:rPr>
              <w:t>селекционно</w:t>
            </w:r>
            <w:proofErr w:type="spellEnd"/>
            <w:r w:rsidRPr="00DC135D">
              <w:rPr>
                <w:rFonts w:ascii="Times New Roman" w:eastAsia="Times New Roman" w:hAnsi="Times New Roman" w:cs="Times New Roman"/>
                <w:color w:val="000080"/>
                <w:sz w:val="16"/>
                <w:szCs w:val="16"/>
                <w:lang w:eastAsia="ru-RU"/>
              </w:rPr>
              <w:t xml:space="preserve">-генетических центров в животноводстве и </w:t>
            </w:r>
            <w:proofErr w:type="spellStart"/>
            <w:r w:rsidRPr="00DC135D">
              <w:rPr>
                <w:rFonts w:ascii="Times New Roman" w:eastAsia="Times New Roman" w:hAnsi="Times New Roman" w:cs="Times New Roman"/>
                <w:color w:val="000080"/>
                <w:sz w:val="16"/>
                <w:szCs w:val="16"/>
                <w:lang w:eastAsia="ru-RU"/>
              </w:rPr>
              <w:t>селекционно</w:t>
            </w:r>
            <w:proofErr w:type="spellEnd"/>
            <w:r w:rsidRPr="00DC135D">
              <w:rPr>
                <w:rFonts w:ascii="Times New Roman" w:eastAsia="Times New Roman" w:hAnsi="Times New Roman" w:cs="Times New Roman"/>
                <w:color w:val="000080"/>
                <w:sz w:val="16"/>
                <w:szCs w:val="16"/>
                <w:lang w:eastAsia="ru-RU"/>
              </w:rPr>
              <w:t>-семеноводческих центров в растениеводстве</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созданных и модернизированных объектов </w:t>
            </w:r>
            <w:proofErr w:type="spellStart"/>
            <w:r w:rsidRPr="00DC135D">
              <w:rPr>
                <w:rFonts w:ascii="Times New Roman" w:eastAsia="Times New Roman" w:hAnsi="Times New Roman" w:cs="Times New Roman"/>
                <w:sz w:val="16"/>
                <w:szCs w:val="16"/>
                <w:lang w:eastAsia="ru-RU"/>
              </w:rPr>
              <w:t>селекционно</w:t>
            </w:r>
            <w:proofErr w:type="spellEnd"/>
            <w:r w:rsidRPr="00DC135D">
              <w:rPr>
                <w:rFonts w:ascii="Times New Roman" w:eastAsia="Times New Roman" w:hAnsi="Times New Roman" w:cs="Times New Roman"/>
                <w:sz w:val="16"/>
                <w:szCs w:val="16"/>
                <w:lang w:eastAsia="ru-RU"/>
              </w:rPr>
              <w:t xml:space="preserve">-генетических центров в животноводстве и </w:t>
            </w:r>
            <w:proofErr w:type="spellStart"/>
            <w:r w:rsidRPr="00DC135D">
              <w:rPr>
                <w:rFonts w:ascii="Times New Roman" w:eastAsia="Times New Roman" w:hAnsi="Times New Roman" w:cs="Times New Roman"/>
                <w:sz w:val="16"/>
                <w:szCs w:val="16"/>
                <w:lang w:eastAsia="ru-RU"/>
              </w:rPr>
              <w:t>селекционно</w:t>
            </w:r>
            <w:proofErr w:type="spellEnd"/>
            <w:r w:rsidRPr="00DC135D">
              <w:rPr>
                <w:rFonts w:ascii="Times New Roman" w:eastAsia="Times New Roman" w:hAnsi="Times New Roman" w:cs="Times New Roman"/>
                <w:sz w:val="16"/>
                <w:szCs w:val="16"/>
                <w:lang w:eastAsia="ru-RU"/>
              </w:rPr>
              <w:t>-семеноводческих центров в растениеводстве, единицы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создание и модернизацию объектов тепличных комплексов</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13</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удельный вес новых тепличных комплексов промышленного типа,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95,7</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100,1</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104,6</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поголовье племенных животных крупного рогатого скота молочного направления,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.г</w:t>
            </w:r>
            <w:proofErr w:type="gramEnd"/>
            <w:r w:rsidRPr="00DC135D">
              <w:rPr>
                <w:rFonts w:ascii="Times New Roman" w:eastAsia="Times New Roman" w:hAnsi="Times New Roman" w:cs="Times New Roman"/>
                <w:sz w:val="16"/>
                <w:szCs w:val="16"/>
                <w:lang w:eastAsia="ru-RU"/>
              </w:rPr>
              <w:t>олов</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Субсидирование части прямых понесенных затрат на строительство и модернизацию оптово-распределительных </w:t>
            </w:r>
            <w:r w:rsidRPr="00DC135D">
              <w:rPr>
                <w:rFonts w:ascii="Times New Roman" w:eastAsia="Times New Roman" w:hAnsi="Times New Roman" w:cs="Times New Roman"/>
                <w:color w:val="000080"/>
                <w:sz w:val="16"/>
                <w:szCs w:val="16"/>
                <w:lang w:eastAsia="ru-RU"/>
              </w:rPr>
              <w:lastRenderedPageBreak/>
              <w:t>центров</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ввод в эксплуатацию оптово-распределительных центров,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5.3.5</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строительство и модернизацию плодохранилищ для  хранения и подработки различных видов плодов и ягод</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12</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удельный вес реконструированных и новых мощностей для хранения плодов и ягод, в общем объеме хранилищ плодов и ягод,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5.3.6</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прямых понесенных затрат на строительство и модернизацию картофелехранилищ и овощехранилищ для хранения и подработки картофеля и овощей соответственно</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удельный вес реконструированных и новых мощностей для хранения картофеля и овощей, в общем объеме хранилищ картофеля и овощей,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Мероприятие по энергосбережению, повышению энергетической эффективности, инновационному развитию сельскохозяйственного производства </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Внедрение передовых ресурсосберегающих технологий и машин для возделывания сельскохозяйственных культур, повышение топливной экономичности парка сельскохозяйственных машин</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105</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удельный расход топлива на обработку посевных площадей сельскохозяйственных культур без учета тепличного хозяйства, кг условного топлива на 1 га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Внедрение автоматизированных систем отопления и освещения теплиц закрытого и открытого грунта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1,3</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удельный расход тепловой и электрической энергии в тепличном хозяйстве, кг условного топлива на 1 </w:t>
            </w:r>
            <w:proofErr w:type="spellStart"/>
            <w:r w:rsidRPr="00DC135D">
              <w:rPr>
                <w:rFonts w:ascii="Times New Roman" w:eastAsia="Times New Roman" w:hAnsi="Times New Roman" w:cs="Times New Roman"/>
                <w:sz w:val="16"/>
                <w:szCs w:val="16"/>
                <w:lang w:eastAsia="ru-RU"/>
              </w:rPr>
              <w:t>кв</w:t>
            </w:r>
            <w:proofErr w:type="gramStart"/>
            <w:r w:rsidRPr="00DC135D">
              <w:rPr>
                <w:rFonts w:ascii="Times New Roman" w:eastAsia="Times New Roman" w:hAnsi="Times New Roman" w:cs="Times New Roman"/>
                <w:sz w:val="16"/>
                <w:szCs w:val="16"/>
                <w:lang w:eastAsia="ru-RU"/>
              </w:rPr>
              <w:t>.м</w:t>
            </w:r>
            <w:proofErr w:type="spellEnd"/>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5.4.3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proofErr w:type="spellStart"/>
            <w:r w:rsidRPr="00DC135D">
              <w:rPr>
                <w:rFonts w:ascii="Times New Roman" w:eastAsia="Times New Roman" w:hAnsi="Times New Roman" w:cs="Times New Roman"/>
                <w:color w:val="000080"/>
                <w:sz w:val="16"/>
                <w:szCs w:val="16"/>
                <w:lang w:eastAsia="ru-RU"/>
              </w:rPr>
              <w:t>Ведрение</w:t>
            </w:r>
            <w:proofErr w:type="spellEnd"/>
            <w:r w:rsidRPr="00DC135D">
              <w:rPr>
                <w:rFonts w:ascii="Times New Roman" w:eastAsia="Times New Roman" w:hAnsi="Times New Roman" w:cs="Times New Roman"/>
                <w:color w:val="000080"/>
                <w:sz w:val="16"/>
                <w:szCs w:val="16"/>
                <w:lang w:eastAsia="ru-RU"/>
              </w:rPr>
              <w:t xml:space="preserve"> современных </w:t>
            </w:r>
            <w:proofErr w:type="spellStart"/>
            <w:r w:rsidRPr="00DC135D">
              <w:rPr>
                <w:rFonts w:ascii="Times New Roman" w:eastAsia="Times New Roman" w:hAnsi="Times New Roman" w:cs="Times New Roman"/>
                <w:color w:val="000080"/>
                <w:sz w:val="16"/>
                <w:szCs w:val="16"/>
                <w:lang w:eastAsia="ru-RU"/>
              </w:rPr>
              <w:t>энергоэффективных</w:t>
            </w:r>
            <w:proofErr w:type="spellEnd"/>
            <w:r w:rsidRPr="00DC135D">
              <w:rPr>
                <w:rFonts w:ascii="Times New Roman" w:eastAsia="Times New Roman" w:hAnsi="Times New Roman" w:cs="Times New Roman"/>
                <w:color w:val="000080"/>
                <w:sz w:val="16"/>
                <w:szCs w:val="16"/>
                <w:lang w:eastAsia="ru-RU"/>
              </w:rPr>
              <w:t xml:space="preserve"> технологий в мясном животноводстве</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0,45</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удельный расход тепловой и электрической энергии на производство скота и птицы на убой, </w:t>
            </w:r>
            <w:proofErr w:type="gramStart"/>
            <w:r w:rsidRPr="00DC135D">
              <w:rPr>
                <w:rFonts w:ascii="Times New Roman" w:eastAsia="Times New Roman" w:hAnsi="Times New Roman" w:cs="Times New Roman"/>
                <w:sz w:val="16"/>
                <w:szCs w:val="16"/>
                <w:lang w:eastAsia="ru-RU"/>
              </w:rPr>
              <w:t>кг</w:t>
            </w:r>
            <w:proofErr w:type="gramEnd"/>
            <w:r w:rsidRPr="00DC135D">
              <w:rPr>
                <w:rFonts w:ascii="Times New Roman" w:eastAsia="Times New Roman" w:hAnsi="Times New Roman" w:cs="Times New Roman"/>
                <w:sz w:val="16"/>
                <w:szCs w:val="16"/>
                <w:lang w:eastAsia="ru-RU"/>
              </w:rPr>
              <w:t xml:space="preserve"> условного топлива на 1 ц</w:t>
            </w:r>
          </w:p>
        </w:tc>
      </w:tr>
      <w:tr w:rsidR="00E432E9" w:rsidRPr="00DC135D" w:rsidTr="00DC135D">
        <w:trPr>
          <w:trHeight w:val="341"/>
          <w:jc w:val="center"/>
        </w:trPr>
        <w:tc>
          <w:tcPr>
            <w:tcW w:w="663" w:type="dxa"/>
            <w:tcBorders>
              <w:top w:val="nil"/>
              <w:left w:val="single" w:sz="4" w:space="0" w:color="auto"/>
              <w:bottom w:val="single" w:sz="4" w:space="0" w:color="auto"/>
              <w:right w:val="single" w:sz="4" w:space="0" w:color="auto"/>
            </w:tcBorders>
            <w:shd w:val="clear" w:color="000000" w:fill="FDE9D9"/>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6.</w:t>
            </w:r>
          </w:p>
        </w:tc>
        <w:tc>
          <w:tcPr>
            <w:tcW w:w="10545" w:type="dxa"/>
            <w:gridSpan w:val="8"/>
            <w:tcBorders>
              <w:top w:val="single" w:sz="4" w:space="0" w:color="auto"/>
              <w:left w:val="nil"/>
              <w:bottom w:val="single" w:sz="4" w:space="0" w:color="auto"/>
              <w:right w:val="single" w:sz="4" w:space="0" w:color="000000"/>
            </w:tcBorders>
            <w:shd w:val="clear" w:color="000000" w:fill="FDE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ПП. Устойчивое развитие сельских территорий Республики Башкортостан до 2020 года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6.1.</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поддержка граждан, в том числе  молодых семей и молодых специалистов, в целях приобретения (строительства) жилья в сельской местности</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Субсидии местным бюджетам на </w:t>
            </w:r>
            <w:r w:rsidRPr="00DC135D">
              <w:rPr>
                <w:rFonts w:ascii="Times New Roman" w:eastAsia="Times New Roman" w:hAnsi="Times New Roman" w:cs="Times New Roman"/>
                <w:color w:val="000080"/>
                <w:sz w:val="16"/>
                <w:szCs w:val="16"/>
                <w:lang w:eastAsia="ru-RU"/>
              </w:rPr>
              <w:lastRenderedPageBreak/>
              <w:t xml:space="preserve">улучшение жилищных условий граждан, проживающих </w:t>
            </w:r>
            <w:proofErr w:type="gramStart"/>
            <w:r w:rsidRPr="00DC135D">
              <w:rPr>
                <w:rFonts w:ascii="Times New Roman" w:eastAsia="Times New Roman" w:hAnsi="Times New Roman" w:cs="Times New Roman"/>
                <w:color w:val="000080"/>
                <w:sz w:val="16"/>
                <w:szCs w:val="16"/>
                <w:lang w:eastAsia="ru-RU"/>
              </w:rPr>
              <w:t>в</w:t>
            </w:r>
            <w:proofErr w:type="gramEnd"/>
            <w:r w:rsidRPr="00DC135D">
              <w:rPr>
                <w:rFonts w:ascii="Times New Roman" w:eastAsia="Times New Roman" w:hAnsi="Times New Roman" w:cs="Times New Roman"/>
                <w:color w:val="000080"/>
                <w:sz w:val="16"/>
                <w:szCs w:val="16"/>
                <w:lang w:eastAsia="ru-RU"/>
              </w:rPr>
              <w:t xml:space="preserve"> сельской </w:t>
            </w:r>
            <w:proofErr w:type="spellStart"/>
            <w:r w:rsidRPr="00DC135D">
              <w:rPr>
                <w:rFonts w:ascii="Times New Roman" w:eastAsia="Times New Roman" w:hAnsi="Times New Roman" w:cs="Times New Roman"/>
                <w:color w:val="000080"/>
                <w:sz w:val="16"/>
                <w:szCs w:val="16"/>
                <w:lang w:eastAsia="ru-RU"/>
              </w:rPr>
              <w:t>метсности</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36,8</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Объем вводимого </w:t>
            </w:r>
            <w:r w:rsidRPr="00DC135D">
              <w:rPr>
                <w:rFonts w:ascii="Times New Roman" w:eastAsia="Times New Roman" w:hAnsi="Times New Roman" w:cs="Times New Roman"/>
                <w:sz w:val="16"/>
                <w:szCs w:val="16"/>
                <w:lang w:eastAsia="ru-RU"/>
              </w:rPr>
              <w:lastRenderedPageBreak/>
              <w:t xml:space="preserve">(приобретенного) жилья для граждан, проживающих в сельской местности, тыс. кв. </w:t>
            </w:r>
            <w:proofErr w:type="spellStart"/>
            <w:r w:rsidRPr="00DC135D">
              <w:rPr>
                <w:rFonts w:ascii="Times New Roman" w:eastAsia="Times New Roman" w:hAnsi="Times New Roman" w:cs="Times New Roman"/>
                <w:sz w:val="16"/>
                <w:szCs w:val="16"/>
                <w:lang w:eastAsia="ru-RU"/>
              </w:rPr>
              <w:t>мх</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6.1.3.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улучшение жилищных условий молодых семей и молодых специалистов, проживающих и работающих в сельской местности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28,8</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Доля объема вводимого жилья для молодых семей и молодых специалистов, проживающих и работающих в сельской местности в общем объеме вводимого жилья в сельской местности, тыс. кв. м</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6.1.5.</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осуществление мероприятий по развитию комплексной компактной застройки в сельской местности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единицы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6.2.</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Создание условий для роста общественной активности сельских поселений</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Грантовая поддержка местных инициатив граждан, проживающих в сельской местности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Количество грантов, предоставленных ежегодно 1-2 сельским поселениям, на реализацию инициатив сельских сообществ, единицы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6.2.2.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Реализация мероприятий по поддержке несельскохозяйственной занятости населения в части развития аграрного туристического бизнеса в районах Зауралья и Северо-востока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6.3.</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3: развитие социальной и инженерной инфраструктуры в сельской местности</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Субсидии местным бюджетам на </w:t>
            </w:r>
            <w:r w:rsidRPr="00DC135D">
              <w:rPr>
                <w:rFonts w:ascii="Times New Roman" w:eastAsia="Times New Roman" w:hAnsi="Times New Roman" w:cs="Times New Roman"/>
                <w:color w:val="000080"/>
                <w:sz w:val="16"/>
                <w:szCs w:val="16"/>
                <w:lang w:eastAsia="ru-RU"/>
              </w:rPr>
              <w:lastRenderedPageBreak/>
              <w:t>осуществление мероприятий по развитию газификации в сельской местности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lastRenderedPageBreak/>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Объем ввода в действие </w:t>
            </w:r>
            <w:r w:rsidRPr="00DC135D">
              <w:rPr>
                <w:rFonts w:ascii="Times New Roman" w:eastAsia="Times New Roman" w:hAnsi="Times New Roman" w:cs="Times New Roman"/>
                <w:sz w:val="16"/>
                <w:szCs w:val="16"/>
                <w:lang w:eastAsia="ru-RU"/>
              </w:rPr>
              <w:lastRenderedPageBreak/>
              <w:t xml:space="preserve">распределительных газовых сетей в сельской местности, </w:t>
            </w:r>
            <w:proofErr w:type="gramStart"/>
            <w:r w:rsidRPr="00DC135D">
              <w:rPr>
                <w:rFonts w:ascii="Times New Roman" w:eastAsia="Times New Roman" w:hAnsi="Times New Roman" w:cs="Times New Roman"/>
                <w:sz w:val="16"/>
                <w:szCs w:val="16"/>
                <w:lang w:eastAsia="ru-RU"/>
              </w:rPr>
              <w:t>км</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6.3.2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мероприятий по реконструкции и строительству объектов капитального строительства, приобретению объектов недвижимости в сфере здравоохранения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Количество фельдшерско-акушерских пунктов и (или) офисов врачей общей практики, </w:t>
            </w:r>
            <w:proofErr w:type="spellStart"/>
            <w:r w:rsidRPr="00DC135D">
              <w:rPr>
                <w:rFonts w:ascii="Times New Roman" w:eastAsia="Times New Roman" w:hAnsi="Times New Roman" w:cs="Times New Roman"/>
                <w:sz w:val="16"/>
                <w:szCs w:val="16"/>
                <w:lang w:eastAsia="ru-RU"/>
              </w:rPr>
              <w:t>введеных</w:t>
            </w:r>
            <w:proofErr w:type="spellEnd"/>
            <w:r w:rsidRPr="00DC135D">
              <w:rPr>
                <w:rFonts w:ascii="Times New Roman" w:eastAsia="Times New Roman" w:hAnsi="Times New Roman" w:cs="Times New Roman"/>
                <w:sz w:val="16"/>
                <w:szCs w:val="16"/>
                <w:lang w:eastAsia="ru-RU"/>
              </w:rPr>
              <w:t xml:space="preserve"> в действие в сельской местности, единицы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осуществление мероприятий по развитию водоснабжения в сельской местности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Ввод в действие локальных водопроводов в сельской местности, </w:t>
            </w:r>
            <w:proofErr w:type="gramStart"/>
            <w:r w:rsidRPr="00DC135D">
              <w:rPr>
                <w:rFonts w:ascii="Times New Roman" w:eastAsia="Times New Roman" w:hAnsi="Times New Roman" w:cs="Times New Roman"/>
                <w:sz w:val="16"/>
                <w:szCs w:val="16"/>
                <w:lang w:eastAsia="ru-RU"/>
              </w:rPr>
              <w:t>км</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6.3.4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Субсидии местным бюджетам на осуществление мероприятий по строительству электрических сетей в сельской местности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30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Протяженность введенных в действие уличных сетей электроснабжения, </w:t>
            </w:r>
            <w:proofErr w:type="gramStart"/>
            <w:r w:rsidRPr="00DC135D">
              <w:rPr>
                <w:rFonts w:ascii="Times New Roman" w:eastAsia="Times New Roman" w:hAnsi="Times New Roman" w:cs="Times New Roman"/>
                <w:sz w:val="16"/>
                <w:szCs w:val="16"/>
                <w:lang w:eastAsia="ru-RU"/>
              </w:rPr>
              <w:t>км</w:t>
            </w:r>
            <w:proofErr w:type="gramEnd"/>
          </w:p>
        </w:tc>
      </w:tr>
      <w:tr w:rsidR="00E432E9" w:rsidRPr="00DC135D" w:rsidTr="00DC135D">
        <w:trPr>
          <w:trHeight w:val="335"/>
          <w:jc w:val="center"/>
        </w:trPr>
        <w:tc>
          <w:tcPr>
            <w:tcW w:w="663" w:type="dxa"/>
            <w:tcBorders>
              <w:top w:val="nil"/>
              <w:left w:val="single" w:sz="4" w:space="0" w:color="auto"/>
              <w:bottom w:val="single" w:sz="4" w:space="0" w:color="auto"/>
              <w:right w:val="single" w:sz="4" w:space="0" w:color="auto"/>
            </w:tcBorders>
            <w:shd w:val="clear" w:color="000000" w:fill="FDE9D9"/>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7.</w:t>
            </w:r>
          </w:p>
        </w:tc>
        <w:tc>
          <w:tcPr>
            <w:tcW w:w="10545" w:type="dxa"/>
            <w:gridSpan w:val="8"/>
            <w:tcBorders>
              <w:top w:val="single" w:sz="4" w:space="0" w:color="auto"/>
              <w:left w:val="nil"/>
              <w:bottom w:val="single" w:sz="4" w:space="0" w:color="auto"/>
              <w:right w:val="single" w:sz="4" w:space="0" w:color="000000"/>
            </w:tcBorders>
            <w:shd w:val="clear" w:color="000000" w:fill="FDE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 xml:space="preserve">ПП. Развитие мелиорации земель </w:t>
            </w:r>
            <w:proofErr w:type="spellStart"/>
            <w:r w:rsidRPr="00DC135D">
              <w:rPr>
                <w:rFonts w:ascii="Times New Roman" w:eastAsia="Times New Roman" w:hAnsi="Times New Roman" w:cs="Times New Roman"/>
                <w:b/>
                <w:bCs/>
                <w:color w:val="000080"/>
                <w:sz w:val="16"/>
                <w:szCs w:val="16"/>
                <w:lang w:eastAsia="ru-RU"/>
              </w:rPr>
              <w:t>сельскохозяйсвтенного</w:t>
            </w:r>
            <w:proofErr w:type="spellEnd"/>
            <w:r w:rsidRPr="00DC135D">
              <w:rPr>
                <w:rFonts w:ascii="Times New Roman" w:eastAsia="Times New Roman" w:hAnsi="Times New Roman" w:cs="Times New Roman"/>
                <w:b/>
                <w:bCs/>
                <w:color w:val="000080"/>
                <w:sz w:val="16"/>
                <w:szCs w:val="16"/>
                <w:lang w:eastAsia="ru-RU"/>
              </w:rPr>
              <w:t xml:space="preserve"> назначения в Республике Башкортостан на период 2014-2020 годы</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i/>
                <w:iCs/>
                <w:color w:val="000000"/>
                <w:sz w:val="16"/>
                <w:szCs w:val="16"/>
                <w:lang w:eastAsia="ru-RU"/>
              </w:rPr>
            </w:pPr>
            <w:r w:rsidRPr="00DC135D">
              <w:rPr>
                <w:rFonts w:ascii="Times New Roman" w:eastAsia="Times New Roman" w:hAnsi="Times New Roman" w:cs="Times New Roman"/>
                <w:i/>
                <w:iCs/>
                <w:color w:val="000000"/>
                <w:sz w:val="16"/>
                <w:szCs w:val="16"/>
                <w:lang w:eastAsia="ru-RU"/>
              </w:rPr>
              <w:t>7.1.</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Субсидии местным бюджетам на осуществление </w:t>
            </w:r>
            <w:proofErr w:type="spellStart"/>
            <w:r w:rsidRPr="00DC135D">
              <w:rPr>
                <w:rFonts w:ascii="Times New Roman" w:eastAsia="Times New Roman" w:hAnsi="Times New Roman" w:cs="Times New Roman"/>
                <w:color w:val="000080"/>
                <w:sz w:val="16"/>
                <w:szCs w:val="16"/>
                <w:lang w:eastAsia="ru-RU"/>
              </w:rPr>
              <w:t>меропритий</w:t>
            </w:r>
            <w:proofErr w:type="spellEnd"/>
            <w:r w:rsidRPr="00DC135D">
              <w:rPr>
                <w:rFonts w:ascii="Times New Roman" w:eastAsia="Times New Roman" w:hAnsi="Times New Roman" w:cs="Times New Roman"/>
                <w:color w:val="000080"/>
                <w:sz w:val="16"/>
                <w:szCs w:val="16"/>
                <w:lang w:eastAsia="ru-RU"/>
              </w:rPr>
              <w:t xml:space="preserve"> по строительству, реконструкции и техническому перевооружению </w:t>
            </w:r>
            <w:proofErr w:type="gramStart"/>
            <w:r w:rsidRPr="00DC135D">
              <w:rPr>
                <w:rFonts w:ascii="Times New Roman" w:eastAsia="Times New Roman" w:hAnsi="Times New Roman" w:cs="Times New Roman"/>
                <w:color w:val="000080"/>
                <w:sz w:val="16"/>
                <w:szCs w:val="16"/>
                <w:lang w:eastAsia="ru-RU"/>
              </w:rPr>
              <w:t>мелиоративных</w:t>
            </w:r>
            <w:proofErr w:type="gramEnd"/>
            <w:r w:rsidRPr="00DC135D">
              <w:rPr>
                <w:rFonts w:ascii="Times New Roman" w:eastAsia="Times New Roman" w:hAnsi="Times New Roman" w:cs="Times New Roman"/>
                <w:color w:val="000080"/>
                <w:sz w:val="16"/>
                <w:szCs w:val="16"/>
                <w:lang w:eastAsia="ru-RU"/>
              </w:rPr>
              <w:t xml:space="preserve"> </w:t>
            </w:r>
            <w:proofErr w:type="spellStart"/>
            <w:r w:rsidRPr="00DC135D">
              <w:rPr>
                <w:rFonts w:ascii="Times New Roman" w:eastAsia="Times New Roman" w:hAnsi="Times New Roman" w:cs="Times New Roman"/>
                <w:color w:val="000080"/>
                <w:sz w:val="16"/>
                <w:szCs w:val="16"/>
                <w:lang w:eastAsia="ru-RU"/>
              </w:rPr>
              <w:t>систеи</w:t>
            </w:r>
            <w:proofErr w:type="spellEnd"/>
            <w:r w:rsidRPr="00DC135D">
              <w:rPr>
                <w:rFonts w:ascii="Times New Roman" w:eastAsia="Times New Roman" w:hAnsi="Times New Roman" w:cs="Times New Roman"/>
                <w:color w:val="000080"/>
                <w:sz w:val="16"/>
                <w:szCs w:val="16"/>
                <w:lang w:eastAsia="ru-RU"/>
              </w:rPr>
              <w:t xml:space="preserve"> и отдельно расположенных ГТС</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1895</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ввод в эксплуатацию государственных мелиоративных систем, </w:t>
            </w:r>
            <w:proofErr w:type="gramStart"/>
            <w:r w:rsidRPr="00DC135D">
              <w:rPr>
                <w:rFonts w:ascii="Times New Roman" w:eastAsia="Times New Roman" w:hAnsi="Times New Roman" w:cs="Times New Roman"/>
                <w:sz w:val="16"/>
                <w:szCs w:val="16"/>
                <w:lang w:eastAsia="ru-RU"/>
              </w:rPr>
              <w:t>га</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строительства</w:t>
            </w:r>
            <w:proofErr w:type="gramStart"/>
            <w:r w:rsidRPr="00DC135D">
              <w:rPr>
                <w:rFonts w:ascii="Times New Roman" w:eastAsia="Times New Roman" w:hAnsi="Times New Roman" w:cs="Times New Roman"/>
                <w:color w:val="000080"/>
                <w:sz w:val="16"/>
                <w:szCs w:val="16"/>
                <w:lang w:eastAsia="ru-RU"/>
              </w:rPr>
              <w:t>.</w:t>
            </w:r>
            <w:proofErr w:type="gramEnd"/>
            <w:r w:rsidRPr="00DC135D">
              <w:rPr>
                <w:rFonts w:ascii="Times New Roman" w:eastAsia="Times New Roman" w:hAnsi="Times New Roman" w:cs="Times New Roman"/>
                <w:color w:val="000080"/>
                <w:sz w:val="16"/>
                <w:szCs w:val="16"/>
                <w:lang w:eastAsia="ru-RU"/>
              </w:rPr>
              <w:t xml:space="preserve"> </w:t>
            </w:r>
            <w:proofErr w:type="gramStart"/>
            <w:r w:rsidRPr="00DC135D">
              <w:rPr>
                <w:rFonts w:ascii="Times New Roman" w:eastAsia="Times New Roman" w:hAnsi="Times New Roman" w:cs="Times New Roman"/>
                <w:color w:val="000080"/>
                <w:sz w:val="16"/>
                <w:szCs w:val="16"/>
                <w:lang w:eastAsia="ru-RU"/>
              </w:rPr>
              <w:t>р</w:t>
            </w:r>
            <w:proofErr w:type="gramEnd"/>
            <w:r w:rsidRPr="00DC135D">
              <w:rPr>
                <w:rFonts w:ascii="Times New Roman" w:eastAsia="Times New Roman" w:hAnsi="Times New Roman" w:cs="Times New Roman"/>
                <w:color w:val="000080"/>
                <w:sz w:val="16"/>
                <w:szCs w:val="16"/>
                <w:lang w:eastAsia="ru-RU"/>
              </w:rPr>
              <w:t>еконструкции и технического перевооружения мелиоративных систем и отдельно расположенных ГТС, проводимых сельскохозяйственными товаропроизводителями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5719</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ввод в эксплуатацию индивидуальных мелиоративных систем, </w:t>
            </w:r>
            <w:proofErr w:type="gramStart"/>
            <w:r w:rsidRPr="00DC135D">
              <w:rPr>
                <w:rFonts w:ascii="Times New Roman" w:eastAsia="Times New Roman" w:hAnsi="Times New Roman" w:cs="Times New Roman"/>
                <w:sz w:val="16"/>
                <w:szCs w:val="16"/>
                <w:lang w:eastAsia="ru-RU"/>
              </w:rPr>
              <w:t>га</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7.1.3</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содержания и ремонта мелиоративных систем, находящихся в государственной собственности Республики Башкортостан</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11</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содержание и эксплуатация государственных мелиоративных систем, тыс. га</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7.1.4</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Оформление в собственность бесхозяйных мелиоративных систем и ГТС</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сокращение доли бесхозных отдельно расположенных гидротехнических сооружений,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7.1.5</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Осуществление мероприятий по содержанию мелиоративных систем</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4,2</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площадь мелиорируемых земель,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.г</w:t>
            </w:r>
            <w:proofErr w:type="gramEnd"/>
            <w:r w:rsidRPr="00DC135D">
              <w:rPr>
                <w:rFonts w:ascii="Times New Roman" w:eastAsia="Times New Roman" w:hAnsi="Times New Roman" w:cs="Times New Roman"/>
                <w:sz w:val="16"/>
                <w:szCs w:val="16"/>
                <w:lang w:eastAsia="ru-RU"/>
              </w:rPr>
              <w:t>а</w:t>
            </w:r>
            <w:proofErr w:type="spell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7.2.</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Основное мероприятие 2: создание условий для осуществления </w:t>
            </w:r>
            <w:proofErr w:type="spellStart"/>
            <w:r w:rsidRPr="00DC135D">
              <w:rPr>
                <w:rFonts w:ascii="Times New Roman" w:eastAsia="Times New Roman" w:hAnsi="Times New Roman" w:cs="Times New Roman"/>
                <w:b/>
                <w:bCs/>
                <w:i/>
                <w:iCs/>
                <w:color w:val="000080"/>
                <w:sz w:val="16"/>
                <w:szCs w:val="16"/>
                <w:lang w:eastAsia="ru-RU"/>
              </w:rPr>
              <w:t>агролесомелиоративных</w:t>
            </w:r>
            <w:proofErr w:type="spellEnd"/>
            <w:r w:rsidRPr="00DC135D">
              <w:rPr>
                <w:rFonts w:ascii="Times New Roman" w:eastAsia="Times New Roman" w:hAnsi="Times New Roman" w:cs="Times New Roman"/>
                <w:b/>
                <w:bCs/>
                <w:i/>
                <w:iCs/>
                <w:color w:val="000080"/>
                <w:sz w:val="16"/>
                <w:szCs w:val="16"/>
                <w:lang w:eastAsia="ru-RU"/>
              </w:rPr>
              <w:t xml:space="preserve"> и фитомелиоративных мероприятий</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7.2.1.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Осуществление </w:t>
            </w:r>
            <w:proofErr w:type="spellStart"/>
            <w:r w:rsidRPr="00DC135D">
              <w:rPr>
                <w:rFonts w:ascii="Times New Roman" w:eastAsia="Times New Roman" w:hAnsi="Times New Roman" w:cs="Times New Roman"/>
                <w:color w:val="000080"/>
                <w:sz w:val="16"/>
                <w:szCs w:val="16"/>
                <w:lang w:eastAsia="ru-RU"/>
              </w:rPr>
              <w:t>агролесомелиоративных</w:t>
            </w:r>
            <w:proofErr w:type="spellEnd"/>
            <w:r w:rsidRPr="00DC135D">
              <w:rPr>
                <w:rFonts w:ascii="Times New Roman" w:eastAsia="Times New Roman" w:hAnsi="Times New Roman" w:cs="Times New Roman"/>
                <w:color w:val="000080"/>
                <w:sz w:val="16"/>
                <w:szCs w:val="16"/>
                <w:lang w:eastAsia="ru-RU"/>
              </w:rPr>
              <w:t xml:space="preserve"> и фитомелиоративных мероприятий, </w:t>
            </w:r>
            <w:proofErr w:type="gramStart"/>
            <w:r w:rsidRPr="00DC135D">
              <w:rPr>
                <w:rFonts w:ascii="Times New Roman" w:eastAsia="Times New Roman" w:hAnsi="Times New Roman" w:cs="Times New Roman"/>
                <w:color w:val="000080"/>
                <w:sz w:val="16"/>
                <w:szCs w:val="16"/>
                <w:lang w:eastAsia="ru-RU"/>
              </w:rPr>
              <w:t>проводимые</w:t>
            </w:r>
            <w:proofErr w:type="gramEnd"/>
            <w:r w:rsidRPr="00DC135D">
              <w:rPr>
                <w:rFonts w:ascii="Times New Roman" w:eastAsia="Times New Roman" w:hAnsi="Times New Roman" w:cs="Times New Roman"/>
                <w:color w:val="000080"/>
                <w:sz w:val="16"/>
                <w:szCs w:val="16"/>
                <w:lang w:eastAsia="ru-RU"/>
              </w:rPr>
              <w:t xml:space="preserve"> сельскохозяйственными товаропроизводителями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2218</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прирост валового сбора сельскохозяйственных культур за счет повышения плодородных качеств почвы, тонн </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7.3.</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 xml:space="preserve">Создание условий для осуществления </w:t>
            </w:r>
            <w:proofErr w:type="spellStart"/>
            <w:r w:rsidRPr="00DC135D">
              <w:rPr>
                <w:rFonts w:ascii="Times New Roman" w:eastAsia="Times New Roman" w:hAnsi="Times New Roman" w:cs="Times New Roman"/>
                <w:b/>
                <w:bCs/>
                <w:i/>
                <w:iCs/>
                <w:color w:val="000080"/>
                <w:sz w:val="16"/>
                <w:szCs w:val="16"/>
                <w:lang w:eastAsia="ru-RU"/>
              </w:rPr>
              <w:t>культуртехнических</w:t>
            </w:r>
            <w:proofErr w:type="spellEnd"/>
            <w:r w:rsidRPr="00DC135D">
              <w:rPr>
                <w:rFonts w:ascii="Times New Roman" w:eastAsia="Times New Roman" w:hAnsi="Times New Roman" w:cs="Times New Roman"/>
                <w:b/>
                <w:bCs/>
                <w:i/>
                <w:iCs/>
                <w:color w:val="000080"/>
                <w:sz w:val="16"/>
                <w:szCs w:val="16"/>
                <w:lang w:eastAsia="ru-RU"/>
              </w:rPr>
              <w:t xml:space="preserve"> мероприятий</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7.3.1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 xml:space="preserve">Осуществление </w:t>
            </w:r>
            <w:proofErr w:type="spellStart"/>
            <w:r w:rsidRPr="00DC135D">
              <w:rPr>
                <w:rFonts w:ascii="Times New Roman" w:eastAsia="Times New Roman" w:hAnsi="Times New Roman" w:cs="Times New Roman"/>
                <w:color w:val="000080"/>
                <w:sz w:val="16"/>
                <w:szCs w:val="16"/>
                <w:lang w:eastAsia="ru-RU"/>
              </w:rPr>
              <w:t>культуртехнических</w:t>
            </w:r>
            <w:proofErr w:type="spellEnd"/>
            <w:r w:rsidRPr="00DC135D">
              <w:rPr>
                <w:rFonts w:ascii="Times New Roman" w:eastAsia="Times New Roman" w:hAnsi="Times New Roman" w:cs="Times New Roman"/>
                <w:color w:val="000080"/>
                <w:sz w:val="16"/>
                <w:szCs w:val="16"/>
                <w:lang w:eastAsia="ru-RU"/>
              </w:rPr>
              <w:t xml:space="preserve"> мероприятий, проводимых сельскохозяйственными товаропроизводителями</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7450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прирост валового сбора сельскохозяйственных культур, тонн кормовых единиц</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7.4.</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4: повышение научно-технического потенциала сельскохозяйственных товаропроизводителей в области мелиорации</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7.4.1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части затрат на подачу воды для полива, потребляемой объектами сельскохозяйственного назначения</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2-4 квартал</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8000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площадь сельскохозяйственных земель, </w:t>
            </w:r>
            <w:proofErr w:type="spellStart"/>
            <w:r w:rsidRPr="00DC135D">
              <w:rPr>
                <w:rFonts w:ascii="Times New Roman" w:eastAsia="Times New Roman" w:hAnsi="Times New Roman" w:cs="Times New Roman"/>
                <w:sz w:val="16"/>
                <w:szCs w:val="16"/>
                <w:lang w:eastAsia="ru-RU"/>
              </w:rPr>
              <w:t>орашаемых</w:t>
            </w:r>
            <w:proofErr w:type="spellEnd"/>
            <w:r w:rsidRPr="00DC135D">
              <w:rPr>
                <w:rFonts w:ascii="Times New Roman" w:eastAsia="Times New Roman" w:hAnsi="Times New Roman" w:cs="Times New Roman"/>
                <w:sz w:val="16"/>
                <w:szCs w:val="16"/>
                <w:lang w:eastAsia="ru-RU"/>
              </w:rPr>
              <w:t xml:space="preserve"> за счет искусственной подачи воды, </w:t>
            </w:r>
            <w:proofErr w:type="gramStart"/>
            <w:r w:rsidRPr="00DC135D">
              <w:rPr>
                <w:rFonts w:ascii="Times New Roman" w:eastAsia="Times New Roman" w:hAnsi="Times New Roman" w:cs="Times New Roman"/>
                <w:sz w:val="16"/>
                <w:szCs w:val="16"/>
                <w:lang w:eastAsia="ru-RU"/>
              </w:rPr>
              <w:t>га</w:t>
            </w:r>
            <w:proofErr w:type="gramEnd"/>
          </w:p>
        </w:tc>
      </w:tr>
      <w:tr w:rsidR="00E432E9" w:rsidRPr="00DC135D" w:rsidTr="00DC135D">
        <w:trPr>
          <w:trHeight w:val="20"/>
          <w:jc w:val="center"/>
        </w:trPr>
        <w:tc>
          <w:tcPr>
            <w:tcW w:w="663" w:type="dxa"/>
            <w:tcBorders>
              <w:top w:val="nil"/>
              <w:left w:val="single" w:sz="4" w:space="0" w:color="auto"/>
              <w:bottom w:val="single" w:sz="4" w:space="0" w:color="auto"/>
              <w:right w:val="single" w:sz="4" w:space="0" w:color="auto"/>
            </w:tcBorders>
            <w:shd w:val="clear" w:color="000000" w:fill="FDE9D9"/>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00"/>
                <w:sz w:val="16"/>
                <w:szCs w:val="16"/>
                <w:lang w:eastAsia="ru-RU"/>
              </w:rPr>
            </w:pPr>
            <w:r w:rsidRPr="00DC135D">
              <w:rPr>
                <w:rFonts w:ascii="Times New Roman" w:eastAsia="Times New Roman" w:hAnsi="Times New Roman" w:cs="Times New Roman"/>
                <w:b/>
                <w:bCs/>
                <w:color w:val="000000"/>
                <w:sz w:val="16"/>
                <w:szCs w:val="16"/>
                <w:lang w:eastAsia="ru-RU"/>
              </w:rPr>
              <w:t>8.</w:t>
            </w:r>
          </w:p>
        </w:tc>
        <w:tc>
          <w:tcPr>
            <w:tcW w:w="10545" w:type="dxa"/>
            <w:gridSpan w:val="8"/>
            <w:tcBorders>
              <w:top w:val="single" w:sz="4" w:space="0" w:color="auto"/>
              <w:left w:val="nil"/>
              <w:bottom w:val="single" w:sz="4" w:space="0" w:color="auto"/>
              <w:right w:val="single" w:sz="4" w:space="0" w:color="000000"/>
            </w:tcBorders>
            <w:shd w:val="clear" w:color="000000" w:fill="FDE9D9"/>
            <w:vAlign w:val="center"/>
            <w:hideMark/>
          </w:tcPr>
          <w:p w:rsidR="00E432E9" w:rsidRPr="00DC135D" w:rsidRDefault="00E432E9" w:rsidP="00E432E9">
            <w:pPr>
              <w:spacing w:after="0" w:line="240" w:lineRule="auto"/>
              <w:jc w:val="center"/>
              <w:rPr>
                <w:rFonts w:ascii="Times New Roman" w:eastAsia="Times New Roman" w:hAnsi="Times New Roman" w:cs="Times New Roman"/>
                <w:b/>
                <w:bCs/>
                <w:color w:val="000080"/>
                <w:sz w:val="16"/>
                <w:szCs w:val="16"/>
                <w:lang w:eastAsia="ru-RU"/>
              </w:rPr>
            </w:pPr>
            <w:r w:rsidRPr="00DC135D">
              <w:rPr>
                <w:rFonts w:ascii="Times New Roman" w:eastAsia="Times New Roman" w:hAnsi="Times New Roman" w:cs="Times New Roman"/>
                <w:b/>
                <w:bCs/>
                <w:color w:val="000080"/>
                <w:sz w:val="16"/>
                <w:szCs w:val="16"/>
                <w:lang w:eastAsia="ru-RU"/>
              </w:rPr>
              <w:t>РЦП. Развитие молочного скотоводства и увеличение производства молока</w:t>
            </w:r>
            <w:proofErr w:type="gramStart"/>
            <w:r w:rsidRPr="00DC135D">
              <w:rPr>
                <w:rFonts w:ascii="Times New Roman" w:eastAsia="Times New Roman" w:hAnsi="Times New Roman" w:cs="Times New Roman"/>
                <w:b/>
                <w:bCs/>
                <w:color w:val="000080"/>
                <w:sz w:val="16"/>
                <w:szCs w:val="16"/>
                <w:lang w:eastAsia="ru-RU"/>
              </w:rPr>
              <w:t>.</w:t>
            </w:r>
            <w:proofErr w:type="gramEnd"/>
            <w:r w:rsidRPr="00DC135D">
              <w:rPr>
                <w:rFonts w:ascii="Times New Roman" w:eastAsia="Times New Roman" w:hAnsi="Times New Roman" w:cs="Times New Roman"/>
                <w:b/>
                <w:bCs/>
                <w:color w:val="000080"/>
                <w:sz w:val="16"/>
                <w:szCs w:val="16"/>
                <w:lang w:eastAsia="ru-RU"/>
              </w:rPr>
              <w:t xml:space="preserve"> </w:t>
            </w:r>
            <w:proofErr w:type="gramStart"/>
            <w:r w:rsidRPr="00DC135D">
              <w:rPr>
                <w:rFonts w:ascii="Times New Roman" w:eastAsia="Times New Roman" w:hAnsi="Times New Roman" w:cs="Times New Roman"/>
                <w:b/>
                <w:bCs/>
                <w:color w:val="000080"/>
                <w:sz w:val="16"/>
                <w:szCs w:val="16"/>
                <w:lang w:eastAsia="ru-RU"/>
              </w:rPr>
              <w:t>к</w:t>
            </w:r>
            <w:proofErr w:type="gramEnd"/>
            <w:r w:rsidRPr="00DC135D">
              <w:rPr>
                <w:rFonts w:ascii="Times New Roman" w:eastAsia="Times New Roman" w:hAnsi="Times New Roman" w:cs="Times New Roman"/>
                <w:b/>
                <w:bCs/>
                <w:color w:val="000080"/>
                <w:sz w:val="16"/>
                <w:szCs w:val="16"/>
                <w:lang w:eastAsia="ru-RU"/>
              </w:rPr>
              <w:t>омплексная модернизация 500 молочно-товарных ферм в Республике Башкортостан</w:t>
            </w:r>
          </w:p>
        </w:tc>
      </w:tr>
      <w:tr w:rsidR="00E432E9" w:rsidRPr="00DC135D" w:rsidTr="00DC135D">
        <w:trPr>
          <w:trHeight w:val="1289"/>
          <w:jc w:val="center"/>
        </w:trPr>
        <w:tc>
          <w:tcPr>
            <w:tcW w:w="663" w:type="dxa"/>
            <w:tcBorders>
              <w:top w:val="nil"/>
              <w:left w:val="single" w:sz="4" w:space="0" w:color="auto"/>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i/>
                <w:iCs/>
                <w:color w:val="000000"/>
                <w:sz w:val="16"/>
                <w:szCs w:val="16"/>
                <w:lang w:eastAsia="ru-RU"/>
              </w:rPr>
            </w:pPr>
            <w:r w:rsidRPr="00DC135D">
              <w:rPr>
                <w:rFonts w:ascii="Times New Roman" w:eastAsia="Times New Roman" w:hAnsi="Times New Roman" w:cs="Times New Roman"/>
                <w:i/>
                <w:iCs/>
                <w:color w:val="000000"/>
                <w:sz w:val="16"/>
                <w:szCs w:val="16"/>
                <w:lang w:eastAsia="ru-RU"/>
              </w:rPr>
              <w:t>8.1.</w:t>
            </w:r>
          </w:p>
        </w:tc>
        <w:tc>
          <w:tcPr>
            <w:tcW w:w="1907"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rPr>
                <w:rFonts w:ascii="Times New Roman" w:eastAsia="Times New Roman" w:hAnsi="Times New Roman" w:cs="Times New Roman"/>
                <w:b/>
                <w:bCs/>
                <w:i/>
                <w:iCs/>
                <w:color w:val="000080"/>
                <w:sz w:val="16"/>
                <w:szCs w:val="16"/>
                <w:lang w:eastAsia="ru-RU"/>
              </w:rPr>
            </w:pPr>
            <w:r w:rsidRPr="00DC135D">
              <w:rPr>
                <w:rFonts w:ascii="Times New Roman" w:eastAsia="Times New Roman" w:hAnsi="Times New Roman" w:cs="Times New Roman"/>
                <w:b/>
                <w:bCs/>
                <w:i/>
                <w:iCs/>
                <w:color w:val="000080"/>
                <w:sz w:val="16"/>
                <w:szCs w:val="16"/>
                <w:lang w:eastAsia="ru-RU"/>
              </w:rPr>
              <w:t>Основное мероприятие 1: развитие молочного скотоводства за счет комплексных мероприятий программы</w:t>
            </w:r>
          </w:p>
        </w:tc>
        <w:tc>
          <w:tcPr>
            <w:tcW w:w="1240" w:type="dxa"/>
            <w:tcBorders>
              <w:top w:val="nil"/>
              <w:left w:val="nil"/>
              <w:bottom w:val="single" w:sz="4" w:space="0" w:color="auto"/>
              <w:right w:val="single" w:sz="4" w:space="0" w:color="auto"/>
            </w:tcBorders>
            <w:shd w:val="clear" w:color="000000" w:fill="F2F2F2"/>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Министерство сельского хозяйства Республики Башкортостан</w:t>
            </w:r>
          </w:p>
        </w:tc>
        <w:tc>
          <w:tcPr>
            <w:tcW w:w="93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000000" w:fill="F2F2F2"/>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000000" w:fill="F2F2F2"/>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r>
      <w:tr w:rsidR="00E432E9" w:rsidRPr="00DC135D" w:rsidTr="00DC135D">
        <w:trPr>
          <w:trHeight w:val="1121"/>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t>8.1.1.</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Субсидирование молочного скотоводства и увеличение производства молока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940"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в течение года</w:t>
            </w:r>
          </w:p>
        </w:tc>
        <w:tc>
          <w:tcPr>
            <w:tcW w:w="129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4500</w:t>
            </w:r>
          </w:p>
        </w:tc>
        <w:tc>
          <w:tcPr>
            <w:tcW w:w="1313"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1059</w:t>
            </w:r>
          </w:p>
        </w:tc>
        <w:tc>
          <w:tcPr>
            <w:tcW w:w="1501" w:type="dxa"/>
            <w:tcBorders>
              <w:top w:val="nil"/>
              <w:left w:val="nil"/>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удой молока на одну корову в сельскохозяйственных предприятиях, </w:t>
            </w:r>
            <w:proofErr w:type="gramStart"/>
            <w:r w:rsidRPr="00DC135D">
              <w:rPr>
                <w:rFonts w:ascii="Times New Roman" w:eastAsia="Times New Roman" w:hAnsi="Times New Roman" w:cs="Times New Roman"/>
                <w:sz w:val="16"/>
                <w:szCs w:val="16"/>
                <w:lang w:eastAsia="ru-RU"/>
              </w:rPr>
              <w:t>кг</w:t>
            </w:r>
            <w:proofErr w:type="gramEnd"/>
          </w:p>
        </w:tc>
      </w:tr>
      <w:tr w:rsidR="00E432E9" w:rsidRPr="00DC135D" w:rsidTr="00DC135D">
        <w:trPr>
          <w:trHeight w:val="159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E432E9" w:rsidRPr="00DC135D" w:rsidRDefault="00E432E9" w:rsidP="00E432E9">
            <w:pPr>
              <w:spacing w:after="0" w:line="240" w:lineRule="auto"/>
              <w:jc w:val="center"/>
              <w:rPr>
                <w:rFonts w:ascii="Times New Roman" w:eastAsia="Times New Roman" w:hAnsi="Times New Roman" w:cs="Times New Roman"/>
                <w:color w:val="000000"/>
                <w:sz w:val="16"/>
                <w:szCs w:val="16"/>
                <w:lang w:eastAsia="ru-RU"/>
              </w:rPr>
            </w:pPr>
            <w:r w:rsidRPr="00DC135D">
              <w:rPr>
                <w:rFonts w:ascii="Times New Roman" w:eastAsia="Times New Roman" w:hAnsi="Times New Roman" w:cs="Times New Roman"/>
                <w:color w:val="000000"/>
                <w:sz w:val="16"/>
                <w:szCs w:val="16"/>
                <w:lang w:eastAsia="ru-RU"/>
              </w:rPr>
              <w:lastRenderedPageBreak/>
              <w:t>8.1.2.</w:t>
            </w:r>
          </w:p>
        </w:tc>
        <w:tc>
          <w:tcPr>
            <w:tcW w:w="1907"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color w:val="000080"/>
                <w:sz w:val="16"/>
                <w:szCs w:val="16"/>
                <w:lang w:eastAsia="ru-RU"/>
              </w:rPr>
            </w:pPr>
            <w:r w:rsidRPr="00DC135D">
              <w:rPr>
                <w:rFonts w:ascii="Times New Roman" w:eastAsia="Times New Roman" w:hAnsi="Times New Roman" w:cs="Times New Roman"/>
                <w:color w:val="000080"/>
                <w:sz w:val="16"/>
                <w:szCs w:val="16"/>
                <w:lang w:eastAsia="ru-RU"/>
              </w:rPr>
              <w:t>Иные межбюджетные трансферты местным бюджетам на капитальный ремонт животноводческих помещений и на приобретение племенного скота</w:t>
            </w:r>
          </w:p>
        </w:tc>
        <w:tc>
          <w:tcPr>
            <w:tcW w:w="12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3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29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313"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501" w:type="dxa"/>
            <w:tcBorders>
              <w:top w:val="nil"/>
              <w:left w:val="nil"/>
              <w:bottom w:val="single" w:sz="4" w:space="0" w:color="auto"/>
              <w:right w:val="single" w:sz="4" w:space="0" w:color="auto"/>
            </w:tcBorders>
            <w:shd w:val="clear" w:color="auto" w:fill="auto"/>
            <w:vAlign w:val="center"/>
            <w:hideMark/>
          </w:tcPr>
          <w:p w:rsidR="00E432E9" w:rsidRPr="00DC135D" w:rsidRDefault="00E432E9" w:rsidP="00E432E9">
            <w:pPr>
              <w:spacing w:after="0" w:line="240" w:lineRule="auto"/>
              <w:jc w:val="center"/>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х</w:t>
            </w:r>
          </w:p>
        </w:tc>
        <w:tc>
          <w:tcPr>
            <w:tcW w:w="1422" w:type="dxa"/>
            <w:tcBorders>
              <w:top w:val="nil"/>
              <w:left w:val="nil"/>
              <w:bottom w:val="single" w:sz="4" w:space="0" w:color="auto"/>
              <w:right w:val="single" w:sz="4" w:space="0" w:color="auto"/>
            </w:tcBorders>
            <w:shd w:val="clear" w:color="auto" w:fill="auto"/>
            <w:hideMark/>
          </w:tcPr>
          <w:p w:rsidR="00E432E9" w:rsidRPr="00DC135D" w:rsidRDefault="00E432E9" w:rsidP="00E432E9">
            <w:pPr>
              <w:spacing w:after="0" w:line="240" w:lineRule="auto"/>
              <w:rPr>
                <w:rFonts w:ascii="Times New Roman" w:eastAsia="Times New Roman" w:hAnsi="Times New Roman" w:cs="Times New Roman"/>
                <w:sz w:val="16"/>
                <w:szCs w:val="16"/>
                <w:lang w:eastAsia="ru-RU"/>
              </w:rPr>
            </w:pPr>
            <w:r w:rsidRPr="00DC135D">
              <w:rPr>
                <w:rFonts w:ascii="Times New Roman" w:eastAsia="Times New Roman" w:hAnsi="Times New Roman" w:cs="Times New Roman"/>
                <w:sz w:val="16"/>
                <w:szCs w:val="16"/>
                <w:lang w:eastAsia="ru-RU"/>
              </w:rPr>
              <w:t xml:space="preserve">общая сметная стоимость капитального ремонта родильного отделения и телятника на 250 голов, </w:t>
            </w:r>
            <w:proofErr w:type="spellStart"/>
            <w:r w:rsidRPr="00DC135D">
              <w:rPr>
                <w:rFonts w:ascii="Times New Roman" w:eastAsia="Times New Roman" w:hAnsi="Times New Roman" w:cs="Times New Roman"/>
                <w:sz w:val="16"/>
                <w:szCs w:val="16"/>
                <w:lang w:eastAsia="ru-RU"/>
              </w:rPr>
              <w:t>тыс</w:t>
            </w:r>
            <w:proofErr w:type="gramStart"/>
            <w:r w:rsidRPr="00DC135D">
              <w:rPr>
                <w:rFonts w:ascii="Times New Roman" w:eastAsia="Times New Roman" w:hAnsi="Times New Roman" w:cs="Times New Roman"/>
                <w:sz w:val="16"/>
                <w:szCs w:val="16"/>
                <w:lang w:eastAsia="ru-RU"/>
              </w:rPr>
              <w:t>.р</w:t>
            </w:r>
            <w:proofErr w:type="gramEnd"/>
            <w:r w:rsidRPr="00DC135D">
              <w:rPr>
                <w:rFonts w:ascii="Times New Roman" w:eastAsia="Times New Roman" w:hAnsi="Times New Roman" w:cs="Times New Roman"/>
                <w:sz w:val="16"/>
                <w:szCs w:val="16"/>
                <w:lang w:eastAsia="ru-RU"/>
              </w:rPr>
              <w:t>ублей</w:t>
            </w:r>
            <w:proofErr w:type="spellEnd"/>
          </w:p>
        </w:tc>
      </w:tr>
      <w:tr w:rsidR="00E432E9" w:rsidRPr="00DC135D" w:rsidTr="00DC135D">
        <w:trPr>
          <w:trHeight w:val="315"/>
          <w:jc w:val="center"/>
        </w:trPr>
        <w:tc>
          <w:tcPr>
            <w:tcW w:w="11208" w:type="dxa"/>
            <w:gridSpan w:val="9"/>
            <w:tcBorders>
              <w:top w:val="single" w:sz="4" w:space="0" w:color="auto"/>
              <w:left w:val="single" w:sz="4" w:space="0" w:color="auto"/>
              <w:bottom w:val="single" w:sz="4" w:space="0" w:color="auto"/>
              <w:right w:val="single" w:sz="4" w:space="0" w:color="000000"/>
            </w:tcBorders>
            <w:shd w:val="clear" w:color="000000" w:fill="DAEEF3"/>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Итоговая информация о выполнении мероприятий государственной программы</w:t>
            </w:r>
          </w:p>
        </w:tc>
      </w:tr>
      <w:tr w:rsidR="00E432E9" w:rsidRPr="00DC135D" w:rsidTr="00DC135D">
        <w:trPr>
          <w:trHeight w:val="705"/>
          <w:jc w:val="center"/>
        </w:trPr>
        <w:tc>
          <w:tcPr>
            <w:tcW w:w="2570"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E432E9" w:rsidRPr="00DC135D" w:rsidRDefault="00E432E9" w:rsidP="00E432E9">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Доля выполненных мероприятий государственной программы в общем количестве ее мероприятий, %</w:t>
            </w:r>
          </w:p>
        </w:tc>
        <w:tc>
          <w:tcPr>
            <w:tcW w:w="8638" w:type="dxa"/>
            <w:gridSpan w:val="7"/>
            <w:tcBorders>
              <w:top w:val="single" w:sz="4" w:space="0" w:color="auto"/>
              <w:left w:val="nil"/>
              <w:bottom w:val="single" w:sz="4" w:space="0" w:color="auto"/>
              <w:right w:val="single" w:sz="4" w:space="0" w:color="auto"/>
            </w:tcBorders>
            <w:shd w:val="clear" w:color="000000" w:fill="DAEEF3"/>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8,0</w:t>
            </w:r>
          </w:p>
        </w:tc>
      </w:tr>
      <w:tr w:rsidR="00E432E9" w:rsidRPr="00DC135D" w:rsidTr="00DC135D">
        <w:trPr>
          <w:trHeight w:val="708"/>
          <w:jc w:val="center"/>
        </w:trPr>
        <w:tc>
          <w:tcPr>
            <w:tcW w:w="2570"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E432E9" w:rsidRPr="00DC135D" w:rsidRDefault="00E432E9" w:rsidP="00E432E9">
            <w:pPr>
              <w:spacing w:after="0" w:line="240" w:lineRule="auto"/>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Доля невыполненных мероприятий государственной программы в общем количестве ее мероприятий, %</w:t>
            </w:r>
          </w:p>
        </w:tc>
        <w:tc>
          <w:tcPr>
            <w:tcW w:w="8638" w:type="dxa"/>
            <w:gridSpan w:val="7"/>
            <w:tcBorders>
              <w:top w:val="single" w:sz="4" w:space="0" w:color="auto"/>
              <w:left w:val="nil"/>
              <w:bottom w:val="single" w:sz="4" w:space="0" w:color="auto"/>
              <w:right w:val="single" w:sz="4" w:space="0" w:color="auto"/>
            </w:tcBorders>
            <w:shd w:val="clear" w:color="000000" w:fill="DAEEF3"/>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color w:val="000000"/>
                <w:sz w:val="16"/>
                <w:szCs w:val="16"/>
                <w:lang w:eastAsia="ru-RU"/>
              </w:rPr>
            </w:pPr>
            <w:r w:rsidRPr="00DC135D">
              <w:rPr>
                <w:rFonts w:ascii="Times New Roman" w:eastAsia="Times New Roman" w:hAnsi="Times New Roman" w:cs="Times New Roman"/>
                <w:b/>
                <w:bCs/>
                <w:i/>
                <w:iCs/>
                <w:color w:val="000000"/>
                <w:sz w:val="16"/>
                <w:szCs w:val="16"/>
                <w:lang w:eastAsia="ru-RU"/>
              </w:rPr>
              <w:t>69,0</w:t>
            </w:r>
          </w:p>
        </w:tc>
      </w:tr>
      <w:tr w:rsidR="00E432E9" w:rsidRPr="00DC135D" w:rsidTr="00DC135D">
        <w:trPr>
          <w:trHeight w:val="818"/>
          <w:jc w:val="center"/>
        </w:trPr>
        <w:tc>
          <w:tcPr>
            <w:tcW w:w="2570"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E432E9" w:rsidRPr="00DC135D" w:rsidRDefault="00E432E9" w:rsidP="00E432E9">
            <w:pPr>
              <w:spacing w:after="0" w:line="240" w:lineRule="auto"/>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Мероприятия, по которым плановые значения показателей непосредственного результата в отчетном году не предусмотрены,%</w:t>
            </w:r>
          </w:p>
        </w:tc>
        <w:tc>
          <w:tcPr>
            <w:tcW w:w="8638" w:type="dxa"/>
            <w:gridSpan w:val="7"/>
            <w:tcBorders>
              <w:top w:val="single" w:sz="4" w:space="0" w:color="auto"/>
              <w:left w:val="nil"/>
              <w:bottom w:val="single" w:sz="4" w:space="0" w:color="auto"/>
              <w:right w:val="single" w:sz="4" w:space="0" w:color="auto"/>
            </w:tcBorders>
            <w:shd w:val="clear" w:color="000000" w:fill="DAEEF3"/>
            <w:noWrap/>
            <w:vAlign w:val="center"/>
            <w:hideMark/>
          </w:tcPr>
          <w:p w:rsidR="00E432E9" w:rsidRPr="00DC135D" w:rsidRDefault="00E432E9" w:rsidP="00E432E9">
            <w:pPr>
              <w:spacing w:after="0" w:line="240" w:lineRule="auto"/>
              <w:jc w:val="center"/>
              <w:rPr>
                <w:rFonts w:ascii="Times New Roman" w:eastAsia="Times New Roman" w:hAnsi="Times New Roman" w:cs="Times New Roman"/>
                <w:b/>
                <w:bCs/>
                <w:i/>
                <w:iCs/>
                <w:sz w:val="16"/>
                <w:szCs w:val="16"/>
                <w:lang w:eastAsia="ru-RU"/>
              </w:rPr>
            </w:pPr>
            <w:r w:rsidRPr="00DC135D">
              <w:rPr>
                <w:rFonts w:ascii="Times New Roman" w:eastAsia="Times New Roman" w:hAnsi="Times New Roman" w:cs="Times New Roman"/>
                <w:b/>
                <w:bCs/>
                <w:i/>
                <w:iCs/>
                <w:sz w:val="16"/>
                <w:szCs w:val="16"/>
                <w:lang w:eastAsia="ru-RU"/>
              </w:rPr>
              <w:t>23,0</w:t>
            </w:r>
          </w:p>
        </w:tc>
      </w:tr>
    </w:tbl>
    <w:p w:rsidR="00F41DD4" w:rsidRPr="004F64C6" w:rsidRDefault="00F41DD4" w:rsidP="005D33EF">
      <w:pPr>
        <w:pStyle w:val="a7"/>
        <w:tabs>
          <w:tab w:val="left" w:pos="0"/>
        </w:tabs>
        <w:spacing w:after="0" w:line="240" w:lineRule="auto"/>
        <w:ind w:left="0" w:firstLine="720"/>
        <w:jc w:val="both"/>
        <w:rPr>
          <w:rFonts w:ascii="Times New Roman" w:hAnsi="Times New Roman" w:cs="Times New Roman"/>
          <w:sz w:val="24"/>
          <w:szCs w:val="24"/>
        </w:rPr>
      </w:pPr>
    </w:p>
    <w:sectPr w:rsidR="00F41DD4" w:rsidRPr="004F64C6" w:rsidSect="006A6FFB">
      <w:pgSz w:w="11906" w:h="16838"/>
      <w:pgMar w:top="851"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37" w:rsidRDefault="00590737" w:rsidP="00FD0ED2">
      <w:pPr>
        <w:spacing w:after="0" w:line="240" w:lineRule="auto"/>
      </w:pPr>
      <w:r>
        <w:separator/>
      </w:r>
    </w:p>
  </w:endnote>
  <w:endnote w:type="continuationSeparator" w:id="0">
    <w:p w:rsidR="00590737" w:rsidRDefault="00590737" w:rsidP="00FD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37" w:rsidRDefault="00590737" w:rsidP="00FD0ED2">
      <w:pPr>
        <w:spacing w:after="0" w:line="240" w:lineRule="auto"/>
      </w:pPr>
      <w:r>
        <w:separator/>
      </w:r>
    </w:p>
  </w:footnote>
  <w:footnote w:type="continuationSeparator" w:id="0">
    <w:p w:rsidR="00590737" w:rsidRDefault="00590737" w:rsidP="00FD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E9" w:rsidRPr="00FD0ED2" w:rsidRDefault="00E432E9" w:rsidP="00FD0ED2">
    <w:pPr>
      <w:pStyle w:val="a3"/>
      <w:jc w:val="right"/>
      <w:rPr>
        <w:rFonts w:ascii="Times New Roman" w:hAnsi="Times New Roman" w:cs="Times New Roman"/>
        <w:color w:val="BFBFBF" w:themeColor="background1" w:themeShade="B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B75"/>
    <w:multiLevelType w:val="hybridMultilevel"/>
    <w:tmpl w:val="3D5681A4"/>
    <w:lvl w:ilvl="0" w:tplc="3E28E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682733"/>
    <w:multiLevelType w:val="hybridMultilevel"/>
    <w:tmpl w:val="952E97EE"/>
    <w:lvl w:ilvl="0" w:tplc="9530B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46AFD"/>
    <w:multiLevelType w:val="hybridMultilevel"/>
    <w:tmpl w:val="5A3AC45E"/>
    <w:lvl w:ilvl="0" w:tplc="D3CCDC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E43D8F"/>
    <w:multiLevelType w:val="multilevel"/>
    <w:tmpl w:val="CBA6279C"/>
    <w:lvl w:ilvl="0">
      <w:start w:val="1"/>
      <w:numFmt w:val="decimal"/>
      <w:lvlText w:val="%1."/>
      <w:lvlJc w:val="left"/>
      <w:pPr>
        <w:ind w:left="360" w:hanging="360"/>
      </w:pPr>
      <w:rPr>
        <w:rFonts w:hint="default"/>
        <w:i/>
      </w:rPr>
    </w:lvl>
    <w:lvl w:ilvl="1">
      <w:start w:val="1"/>
      <w:numFmt w:val="decimal"/>
      <w:lvlText w:val="%1.%2."/>
      <w:lvlJc w:val="left"/>
      <w:pPr>
        <w:ind w:left="1429" w:hanging="36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4">
    <w:nsid w:val="2A0D758E"/>
    <w:multiLevelType w:val="multilevel"/>
    <w:tmpl w:val="058AE3B2"/>
    <w:lvl w:ilvl="0">
      <w:start w:val="1"/>
      <w:numFmt w:val="decimal"/>
      <w:lvlText w:val="%1."/>
      <w:lvlJc w:val="left"/>
      <w:pPr>
        <w:ind w:left="928" w:hanging="360"/>
      </w:pPr>
      <w:rPr>
        <w:rFonts w:hint="default"/>
        <w:b/>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3A54C1"/>
    <w:multiLevelType w:val="multilevel"/>
    <w:tmpl w:val="A6D0E986"/>
    <w:lvl w:ilvl="0">
      <w:start w:val="3"/>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7C07B1D"/>
    <w:multiLevelType w:val="hybridMultilevel"/>
    <w:tmpl w:val="9BB28ED0"/>
    <w:lvl w:ilvl="0" w:tplc="3E28E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381958"/>
    <w:multiLevelType w:val="hybridMultilevel"/>
    <w:tmpl w:val="CC84A1D8"/>
    <w:lvl w:ilvl="0" w:tplc="522CFA74">
      <w:start w:val="1"/>
      <w:numFmt w:val="decimal"/>
      <w:lvlText w:val="%1."/>
      <w:lvlJc w:val="left"/>
      <w:pPr>
        <w:ind w:left="1069" w:hanging="360"/>
      </w:pPr>
      <w:rPr>
        <w:rFonts w:hint="default"/>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D60A66"/>
    <w:multiLevelType w:val="multilevel"/>
    <w:tmpl w:val="43BC1842"/>
    <w:lvl w:ilvl="0">
      <w:start w:val="1"/>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34412F1"/>
    <w:multiLevelType w:val="hybridMultilevel"/>
    <w:tmpl w:val="D7E622E2"/>
    <w:lvl w:ilvl="0" w:tplc="9530B6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59218E"/>
    <w:multiLevelType w:val="hybridMultilevel"/>
    <w:tmpl w:val="952E97EE"/>
    <w:lvl w:ilvl="0" w:tplc="9530B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FF3F01"/>
    <w:multiLevelType w:val="hybridMultilevel"/>
    <w:tmpl w:val="9B58F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E04CC2"/>
    <w:multiLevelType w:val="hybridMultilevel"/>
    <w:tmpl w:val="952E97EE"/>
    <w:lvl w:ilvl="0" w:tplc="9530B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55F81"/>
    <w:multiLevelType w:val="hybridMultilevel"/>
    <w:tmpl w:val="612679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723912"/>
    <w:multiLevelType w:val="hybridMultilevel"/>
    <w:tmpl w:val="6DA61504"/>
    <w:lvl w:ilvl="0" w:tplc="3E28E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4"/>
  </w:num>
  <w:num w:numId="4">
    <w:abstractNumId w:val="11"/>
  </w:num>
  <w:num w:numId="5">
    <w:abstractNumId w:val="2"/>
  </w:num>
  <w:num w:numId="6">
    <w:abstractNumId w:val="5"/>
  </w:num>
  <w:num w:numId="7">
    <w:abstractNumId w:val="10"/>
  </w:num>
  <w:num w:numId="8">
    <w:abstractNumId w:val="13"/>
  </w:num>
  <w:num w:numId="9">
    <w:abstractNumId w:val="9"/>
  </w:num>
  <w:num w:numId="10">
    <w:abstractNumId w:val="1"/>
  </w:num>
  <w:num w:numId="11">
    <w:abstractNumId w:val="12"/>
  </w:num>
  <w:num w:numId="12">
    <w:abstractNumId w:val="8"/>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162"/>
    <w:rsid w:val="00000A48"/>
    <w:rsid w:val="00024DFE"/>
    <w:rsid w:val="00025E3B"/>
    <w:rsid w:val="000363A6"/>
    <w:rsid w:val="00050F69"/>
    <w:rsid w:val="000648AB"/>
    <w:rsid w:val="00081F5F"/>
    <w:rsid w:val="00090ED0"/>
    <w:rsid w:val="000A5019"/>
    <w:rsid w:val="000A5DCC"/>
    <w:rsid w:val="000A63DF"/>
    <w:rsid w:val="000A77D3"/>
    <w:rsid w:val="000B518C"/>
    <w:rsid w:val="000C3150"/>
    <w:rsid w:val="000C3C93"/>
    <w:rsid w:val="000C4080"/>
    <w:rsid w:val="000D1D55"/>
    <w:rsid w:val="000D71FA"/>
    <w:rsid w:val="000E26B8"/>
    <w:rsid w:val="000F6658"/>
    <w:rsid w:val="00111050"/>
    <w:rsid w:val="00113776"/>
    <w:rsid w:val="0013587B"/>
    <w:rsid w:val="00140957"/>
    <w:rsid w:val="001440BA"/>
    <w:rsid w:val="001616E4"/>
    <w:rsid w:val="00173E88"/>
    <w:rsid w:val="00174DDC"/>
    <w:rsid w:val="001812EE"/>
    <w:rsid w:val="0018597D"/>
    <w:rsid w:val="001A2A28"/>
    <w:rsid w:val="001B063B"/>
    <w:rsid w:val="001B529E"/>
    <w:rsid w:val="001C5CF4"/>
    <w:rsid w:val="001C77EA"/>
    <w:rsid w:val="001D12BF"/>
    <w:rsid w:val="001E4F02"/>
    <w:rsid w:val="001E6F1A"/>
    <w:rsid w:val="00207789"/>
    <w:rsid w:val="00210FEF"/>
    <w:rsid w:val="00216727"/>
    <w:rsid w:val="00227884"/>
    <w:rsid w:val="00232D85"/>
    <w:rsid w:val="0025146C"/>
    <w:rsid w:val="00262E67"/>
    <w:rsid w:val="00265C22"/>
    <w:rsid w:val="002712E5"/>
    <w:rsid w:val="00274468"/>
    <w:rsid w:val="00290BF2"/>
    <w:rsid w:val="002A424B"/>
    <w:rsid w:val="002B1516"/>
    <w:rsid w:val="002B2777"/>
    <w:rsid w:val="002B5938"/>
    <w:rsid w:val="002B7288"/>
    <w:rsid w:val="002B7547"/>
    <w:rsid w:val="002C6F58"/>
    <w:rsid w:val="002D1227"/>
    <w:rsid w:val="002D1E1F"/>
    <w:rsid w:val="002D24B7"/>
    <w:rsid w:val="002D7181"/>
    <w:rsid w:val="002E2D30"/>
    <w:rsid w:val="002E2DE7"/>
    <w:rsid w:val="00312DE8"/>
    <w:rsid w:val="0032405D"/>
    <w:rsid w:val="00331899"/>
    <w:rsid w:val="00332C91"/>
    <w:rsid w:val="003608EE"/>
    <w:rsid w:val="00360E8E"/>
    <w:rsid w:val="00372AD7"/>
    <w:rsid w:val="00382CB8"/>
    <w:rsid w:val="00386296"/>
    <w:rsid w:val="003A74B3"/>
    <w:rsid w:val="003B3388"/>
    <w:rsid w:val="003D71B9"/>
    <w:rsid w:val="003F148F"/>
    <w:rsid w:val="00403450"/>
    <w:rsid w:val="004034F8"/>
    <w:rsid w:val="004123A6"/>
    <w:rsid w:val="004270C3"/>
    <w:rsid w:val="00442B79"/>
    <w:rsid w:val="004553C2"/>
    <w:rsid w:val="00463056"/>
    <w:rsid w:val="004631B2"/>
    <w:rsid w:val="00481792"/>
    <w:rsid w:val="0048583F"/>
    <w:rsid w:val="00494F64"/>
    <w:rsid w:val="00495477"/>
    <w:rsid w:val="004D5ECD"/>
    <w:rsid w:val="004E03DF"/>
    <w:rsid w:val="004E0CA2"/>
    <w:rsid w:val="004F2E8F"/>
    <w:rsid w:val="004F64C6"/>
    <w:rsid w:val="005075F2"/>
    <w:rsid w:val="005124D2"/>
    <w:rsid w:val="00515D58"/>
    <w:rsid w:val="00516A81"/>
    <w:rsid w:val="0052682E"/>
    <w:rsid w:val="005421B5"/>
    <w:rsid w:val="00552534"/>
    <w:rsid w:val="005603C1"/>
    <w:rsid w:val="00560B86"/>
    <w:rsid w:val="005627A0"/>
    <w:rsid w:val="00566763"/>
    <w:rsid w:val="005733CF"/>
    <w:rsid w:val="00575339"/>
    <w:rsid w:val="00576D42"/>
    <w:rsid w:val="00587E4D"/>
    <w:rsid w:val="00590737"/>
    <w:rsid w:val="005923BF"/>
    <w:rsid w:val="00592EBC"/>
    <w:rsid w:val="005A30C2"/>
    <w:rsid w:val="005D33EF"/>
    <w:rsid w:val="005D759A"/>
    <w:rsid w:val="005E667F"/>
    <w:rsid w:val="00617D60"/>
    <w:rsid w:val="00630003"/>
    <w:rsid w:val="00636E74"/>
    <w:rsid w:val="006503D9"/>
    <w:rsid w:val="00670C7B"/>
    <w:rsid w:val="00682F9F"/>
    <w:rsid w:val="006869B7"/>
    <w:rsid w:val="006924D4"/>
    <w:rsid w:val="006A2C1E"/>
    <w:rsid w:val="006A6FFB"/>
    <w:rsid w:val="006B134D"/>
    <w:rsid w:val="006B50F4"/>
    <w:rsid w:val="006C1050"/>
    <w:rsid w:val="006D7329"/>
    <w:rsid w:val="006E3AF9"/>
    <w:rsid w:val="00701BFD"/>
    <w:rsid w:val="0070455F"/>
    <w:rsid w:val="00713055"/>
    <w:rsid w:val="00713E0C"/>
    <w:rsid w:val="007157CC"/>
    <w:rsid w:val="0072166F"/>
    <w:rsid w:val="00724DCB"/>
    <w:rsid w:val="00734C73"/>
    <w:rsid w:val="00743D3D"/>
    <w:rsid w:val="00750D8B"/>
    <w:rsid w:val="007511F7"/>
    <w:rsid w:val="00772C71"/>
    <w:rsid w:val="007A14EA"/>
    <w:rsid w:val="007A77EF"/>
    <w:rsid w:val="007C149B"/>
    <w:rsid w:val="007D72CF"/>
    <w:rsid w:val="007D78AC"/>
    <w:rsid w:val="007F5A40"/>
    <w:rsid w:val="007F5CC1"/>
    <w:rsid w:val="007F5F68"/>
    <w:rsid w:val="00814E9C"/>
    <w:rsid w:val="00820119"/>
    <w:rsid w:val="00824700"/>
    <w:rsid w:val="00832ABE"/>
    <w:rsid w:val="00851510"/>
    <w:rsid w:val="00852201"/>
    <w:rsid w:val="008645C0"/>
    <w:rsid w:val="00867FBC"/>
    <w:rsid w:val="00871A48"/>
    <w:rsid w:val="00877BF7"/>
    <w:rsid w:val="008B099C"/>
    <w:rsid w:val="008C45EA"/>
    <w:rsid w:val="008D17FF"/>
    <w:rsid w:val="008E260E"/>
    <w:rsid w:val="009137F1"/>
    <w:rsid w:val="009170EA"/>
    <w:rsid w:val="0093020B"/>
    <w:rsid w:val="00943C17"/>
    <w:rsid w:val="00947FB0"/>
    <w:rsid w:val="009517DF"/>
    <w:rsid w:val="009542D5"/>
    <w:rsid w:val="00955705"/>
    <w:rsid w:val="009567A8"/>
    <w:rsid w:val="009C7C0A"/>
    <w:rsid w:val="009E4339"/>
    <w:rsid w:val="009E4CCF"/>
    <w:rsid w:val="009F47DC"/>
    <w:rsid w:val="009F5AB1"/>
    <w:rsid w:val="009F6123"/>
    <w:rsid w:val="00A24F72"/>
    <w:rsid w:val="00A31EA8"/>
    <w:rsid w:val="00A4337A"/>
    <w:rsid w:val="00A546FB"/>
    <w:rsid w:val="00A70BA8"/>
    <w:rsid w:val="00A8178D"/>
    <w:rsid w:val="00A87DA7"/>
    <w:rsid w:val="00A94552"/>
    <w:rsid w:val="00A97D69"/>
    <w:rsid w:val="00AA0CAF"/>
    <w:rsid w:val="00AA43D4"/>
    <w:rsid w:val="00AA73C0"/>
    <w:rsid w:val="00AB51BA"/>
    <w:rsid w:val="00AB51E4"/>
    <w:rsid w:val="00AD161A"/>
    <w:rsid w:val="00AD50F7"/>
    <w:rsid w:val="00AD7096"/>
    <w:rsid w:val="00AE70E0"/>
    <w:rsid w:val="00AF4195"/>
    <w:rsid w:val="00AF5D17"/>
    <w:rsid w:val="00B06E65"/>
    <w:rsid w:val="00B26A57"/>
    <w:rsid w:val="00B339CC"/>
    <w:rsid w:val="00B36238"/>
    <w:rsid w:val="00B57A79"/>
    <w:rsid w:val="00B60538"/>
    <w:rsid w:val="00B70945"/>
    <w:rsid w:val="00BB2418"/>
    <w:rsid w:val="00BC7A0C"/>
    <w:rsid w:val="00BD595A"/>
    <w:rsid w:val="00BD611D"/>
    <w:rsid w:val="00BE0CFF"/>
    <w:rsid w:val="00BE2155"/>
    <w:rsid w:val="00BF0D2B"/>
    <w:rsid w:val="00C06DC7"/>
    <w:rsid w:val="00C23C32"/>
    <w:rsid w:val="00C27B4F"/>
    <w:rsid w:val="00C321BE"/>
    <w:rsid w:val="00C34A21"/>
    <w:rsid w:val="00C35262"/>
    <w:rsid w:val="00C44BC9"/>
    <w:rsid w:val="00C4555B"/>
    <w:rsid w:val="00C61162"/>
    <w:rsid w:val="00C624D9"/>
    <w:rsid w:val="00C66545"/>
    <w:rsid w:val="00C676B5"/>
    <w:rsid w:val="00C7299C"/>
    <w:rsid w:val="00C7665F"/>
    <w:rsid w:val="00C934A4"/>
    <w:rsid w:val="00C96B2A"/>
    <w:rsid w:val="00C9781F"/>
    <w:rsid w:val="00CA07A2"/>
    <w:rsid w:val="00CA4D27"/>
    <w:rsid w:val="00CE09C9"/>
    <w:rsid w:val="00CF6B8D"/>
    <w:rsid w:val="00D0234C"/>
    <w:rsid w:val="00D02CB7"/>
    <w:rsid w:val="00D07407"/>
    <w:rsid w:val="00D219B1"/>
    <w:rsid w:val="00D24CB3"/>
    <w:rsid w:val="00D33B59"/>
    <w:rsid w:val="00D60287"/>
    <w:rsid w:val="00D674EE"/>
    <w:rsid w:val="00D7668D"/>
    <w:rsid w:val="00D82B42"/>
    <w:rsid w:val="00D831D5"/>
    <w:rsid w:val="00D94C21"/>
    <w:rsid w:val="00DA3C34"/>
    <w:rsid w:val="00DA465E"/>
    <w:rsid w:val="00DA6CC1"/>
    <w:rsid w:val="00DB2817"/>
    <w:rsid w:val="00DB3024"/>
    <w:rsid w:val="00DB76E6"/>
    <w:rsid w:val="00DC135D"/>
    <w:rsid w:val="00DD14E9"/>
    <w:rsid w:val="00DD2FF7"/>
    <w:rsid w:val="00DD40C5"/>
    <w:rsid w:val="00DF0F61"/>
    <w:rsid w:val="00DF25A4"/>
    <w:rsid w:val="00DF3BC8"/>
    <w:rsid w:val="00DF6BDD"/>
    <w:rsid w:val="00DF6FEB"/>
    <w:rsid w:val="00DF7261"/>
    <w:rsid w:val="00E00944"/>
    <w:rsid w:val="00E06D87"/>
    <w:rsid w:val="00E14D0E"/>
    <w:rsid w:val="00E24236"/>
    <w:rsid w:val="00E33698"/>
    <w:rsid w:val="00E432E9"/>
    <w:rsid w:val="00E67ED5"/>
    <w:rsid w:val="00E808C8"/>
    <w:rsid w:val="00E8725F"/>
    <w:rsid w:val="00EA3CFA"/>
    <w:rsid w:val="00EB5B2F"/>
    <w:rsid w:val="00ED4917"/>
    <w:rsid w:val="00ED4FBF"/>
    <w:rsid w:val="00ED7CB3"/>
    <w:rsid w:val="00EF788C"/>
    <w:rsid w:val="00F005CD"/>
    <w:rsid w:val="00F03E28"/>
    <w:rsid w:val="00F059F9"/>
    <w:rsid w:val="00F07DD8"/>
    <w:rsid w:val="00F1392D"/>
    <w:rsid w:val="00F15CD1"/>
    <w:rsid w:val="00F25B60"/>
    <w:rsid w:val="00F31BFD"/>
    <w:rsid w:val="00F3352F"/>
    <w:rsid w:val="00F3541C"/>
    <w:rsid w:val="00F41DD4"/>
    <w:rsid w:val="00F43863"/>
    <w:rsid w:val="00F45943"/>
    <w:rsid w:val="00F46CD8"/>
    <w:rsid w:val="00F54E96"/>
    <w:rsid w:val="00F56CB8"/>
    <w:rsid w:val="00F5770C"/>
    <w:rsid w:val="00F578A2"/>
    <w:rsid w:val="00F626B3"/>
    <w:rsid w:val="00F80BF9"/>
    <w:rsid w:val="00F83E3D"/>
    <w:rsid w:val="00F8727E"/>
    <w:rsid w:val="00FA4382"/>
    <w:rsid w:val="00FA594E"/>
    <w:rsid w:val="00FB05CE"/>
    <w:rsid w:val="00FB4D6E"/>
    <w:rsid w:val="00FC1E8F"/>
    <w:rsid w:val="00FC3784"/>
    <w:rsid w:val="00FC6532"/>
    <w:rsid w:val="00FD0ED2"/>
    <w:rsid w:val="00FF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E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ED2"/>
  </w:style>
  <w:style w:type="paragraph" w:styleId="a5">
    <w:name w:val="footer"/>
    <w:basedOn w:val="a"/>
    <w:link w:val="a6"/>
    <w:uiPriority w:val="99"/>
    <w:unhideWhenUsed/>
    <w:rsid w:val="00FD0E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ED2"/>
  </w:style>
  <w:style w:type="paragraph" w:styleId="a7">
    <w:name w:val="List Paragraph"/>
    <w:basedOn w:val="a"/>
    <w:uiPriority w:val="34"/>
    <w:qFormat/>
    <w:rsid w:val="00DB3024"/>
    <w:pPr>
      <w:ind w:left="720"/>
      <w:contextualSpacing/>
    </w:pPr>
  </w:style>
  <w:style w:type="paragraph" w:styleId="a8">
    <w:name w:val="Balloon Text"/>
    <w:basedOn w:val="a"/>
    <w:link w:val="a9"/>
    <w:uiPriority w:val="99"/>
    <w:semiHidden/>
    <w:unhideWhenUsed/>
    <w:rsid w:val="00DB30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024"/>
    <w:rPr>
      <w:rFonts w:ascii="Tahoma" w:hAnsi="Tahoma" w:cs="Tahoma"/>
      <w:sz w:val="16"/>
      <w:szCs w:val="16"/>
    </w:rPr>
  </w:style>
  <w:style w:type="table" w:styleId="aa">
    <w:name w:val="Table Grid"/>
    <w:basedOn w:val="a1"/>
    <w:uiPriority w:val="59"/>
    <w:rsid w:val="00C7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27884"/>
    <w:rPr>
      <w:sz w:val="16"/>
      <w:szCs w:val="16"/>
    </w:rPr>
  </w:style>
  <w:style w:type="paragraph" w:styleId="ac">
    <w:name w:val="annotation text"/>
    <w:basedOn w:val="a"/>
    <w:link w:val="ad"/>
    <w:uiPriority w:val="99"/>
    <w:semiHidden/>
    <w:unhideWhenUsed/>
    <w:rsid w:val="00227884"/>
    <w:pPr>
      <w:spacing w:line="240" w:lineRule="auto"/>
    </w:pPr>
    <w:rPr>
      <w:sz w:val="20"/>
      <w:szCs w:val="20"/>
    </w:rPr>
  </w:style>
  <w:style w:type="character" w:customStyle="1" w:styleId="ad">
    <w:name w:val="Текст примечания Знак"/>
    <w:basedOn w:val="a0"/>
    <w:link w:val="ac"/>
    <w:uiPriority w:val="99"/>
    <w:semiHidden/>
    <w:rsid w:val="00227884"/>
    <w:rPr>
      <w:sz w:val="20"/>
      <w:szCs w:val="20"/>
    </w:rPr>
  </w:style>
  <w:style w:type="paragraph" w:styleId="ae">
    <w:name w:val="annotation subject"/>
    <w:basedOn w:val="ac"/>
    <w:next w:val="ac"/>
    <w:link w:val="af"/>
    <w:uiPriority w:val="99"/>
    <w:semiHidden/>
    <w:unhideWhenUsed/>
    <w:rsid w:val="00227884"/>
    <w:rPr>
      <w:b/>
      <w:bCs/>
    </w:rPr>
  </w:style>
  <w:style w:type="character" w:customStyle="1" w:styleId="af">
    <w:name w:val="Тема примечания Знак"/>
    <w:basedOn w:val="ad"/>
    <w:link w:val="ae"/>
    <w:uiPriority w:val="99"/>
    <w:semiHidden/>
    <w:rsid w:val="00227884"/>
    <w:rPr>
      <w:b/>
      <w:bCs/>
      <w:sz w:val="20"/>
      <w:szCs w:val="20"/>
    </w:rPr>
  </w:style>
  <w:style w:type="paragraph" w:customStyle="1" w:styleId="ConsPlusCell">
    <w:name w:val="ConsPlusCell"/>
    <w:uiPriority w:val="99"/>
    <w:rsid w:val="005124D2"/>
    <w:pPr>
      <w:widowControl w:val="0"/>
      <w:autoSpaceDE w:val="0"/>
      <w:autoSpaceDN w:val="0"/>
      <w:adjustRightInd w:val="0"/>
      <w:spacing w:after="0" w:line="240" w:lineRule="auto"/>
    </w:pPr>
    <w:rPr>
      <w:rFonts w:ascii="Calibri" w:eastAsia="Times New Roman" w:hAnsi="Calibri" w:cs="Calibri"/>
      <w:lang w:eastAsia="ru-RU"/>
    </w:rPr>
  </w:style>
  <w:style w:type="paragraph" w:styleId="2">
    <w:name w:val="Body Text 2"/>
    <w:basedOn w:val="a"/>
    <w:link w:val="20"/>
    <w:rsid w:val="00F626B3"/>
    <w:pPr>
      <w:shd w:val="clear" w:color="auto" w:fill="FFFFFF"/>
      <w:spacing w:after="0" w:line="240" w:lineRule="auto"/>
      <w:jc w:val="both"/>
    </w:pPr>
    <w:rPr>
      <w:rFonts w:ascii="Times New Roman" w:eastAsia="Times New Roman" w:hAnsi="Times New Roman" w:cs="Times New Roman"/>
      <w:color w:val="000000"/>
      <w:sz w:val="28"/>
      <w:szCs w:val="34"/>
      <w:lang w:eastAsia="ru-RU"/>
    </w:rPr>
  </w:style>
  <w:style w:type="character" w:customStyle="1" w:styleId="20">
    <w:name w:val="Основной текст 2 Знак"/>
    <w:basedOn w:val="a0"/>
    <w:link w:val="2"/>
    <w:rsid w:val="00F626B3"/>
    <w:rPr>
      <w:rFonts w:ascii="Times New Roman" w:eastAsia="Times New Roman" w:hAnsi="Times New Roman" w:cs="Times New Roman"/>
      <w:color w:val="000000"/>
      <w:sz w:val="28"/>
      <w:szCs w:val="34"/>
      <w:shd w:val="clear" w:color="auto" w:fill="FFFFFF"/>
      <w:lang w:eastAsia="ru-RU"/>
    </w:rPr>
  </w:style>
  <w:style w:type="paragraph" w:styleId="af0">
    <w:name w:val="Body Text Indent"/>
    <w:basedOn w:val="a"/>
    <w:link w:val="af1"/>
    <w:uiPriority w:val="99"/>
    <w:unhideWhenUsed/>
    <w:rsid w:val="00F54E96"/>
    <w:pPr>
      <w:spacing w:after="120"/>
      <w:ind w:left="283"/>
    </w:pPr>
  </w:style>
  <w:style w:type="character" w:customStyle="1" w:styleId="af1">
    <w:name w:val="Основной текст с отступом Знак"/>
    <w:basedOn w:val="a0"/>
    <w:link w:val="af0"/>
    <w:uiPriority w:val="99"/>
    <w:rsid w:val="00F54E96"/>
  </w:style>
  <w:style w:type="paragraph" w:styleId="af2">
    <w:name w:val="Body Text"/>
    <w:basedOn w:val="a"/>
    <w:link w:val="af3"/>
    <w:uiPriority w:val="99"/>
    <w:semiHidden/>
    <w:unhideWhenUsed/>
    <w:rsid w:val="00D674EE"/>
    <w:pPr>
      <w:spacing w:after="120"/>
    </w:pPr>
  </w:style>
  <w:style w:type="character" w:customStyle="1" w:styleId="af3">
    <w:name w:val="Основной текст Знак"/>
    <w:basedOn w:val="a0"/>
    <w:link w:val="af2"/>
    <w:rsid w:val="00D674EE"/>
  </w:style>
  <w:style w:type="paragraph" w:customStyle="1" w:styleId="FORMATTEXT">
    <w:name w:val=".FORMATTEXT"/>
    <w:uiPriority w:val="99"/>
    <w:rsid w:val="004034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955705"/>
    <w:rPr>
      <w:color w:val="0000FF"/>
      <w:u w:val="single"/>
    </w:rPr>
  </w:style>
  <w:style w:type="character" w:styleId="af5">
    <w:name w:val="FollowedHyperlink"/>
    <w:basedOn w:val="a0"/>
    <w:uiPriority w:val="99"/>
    <w:semiHidden/>
    <w:unhideWhenUsed/>
    <w:rsid w:val="00955705"/>
    <w:rPr>
      <w:color w:val="800080"/>
      <w:u w:val="single"/>
    </w:rPr>
  </w:style>
  <w:style w:type="paragraph" w:customStyle="1" w:styleId="font5">
    <w:name w:val="font5"/>
    <w:basedOn w:val="a"/>
    <w:rsid w:val="00955705"/>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65">
    <w:name w:val="xl65"/>
    <w:basedOn w:val="a"/>
    <w:rsid w:val="00955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6">
    <w:name w:val="xl66"/>
    <w:basedOn w:val="a"/>
    <w:rsid w:val="009557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7">
    <w:name w:val="xl67"/>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9">
    <w:name w:val="xl69"/>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1">
    <w:name w:val="xl71"/>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6">
    <w:name w:val="xl76"/>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7">
    <w:name w:val="xl77"/>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8">
    <w:name w:val="xl78"/>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1">
    <w:name w:val="xl81"/>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2">
    <w:name w:val="xl82"/>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6">
    <w:name w:val="xl86"/>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87">
    <w:name w:val="xl87"/>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8">
    <w:name w:val="xl88"/>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9">
    <w:name w:val="xl89"/>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90">
    <w:name w:val="xl90"/>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95">
    <w:name w:val="xl95"/>
    <w:basedOn w:val="a"/>
    <w:rsid w:val="00955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E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ED2"/>
  </w:style>
  <w:style w:type="paragraph" w:styleId="a5">
    <w:name w:val="footer"/>
    <w:basedOn w:val="a"/>
    <w:link w:val="a6"/>
    <w:uiPriority w:val="99"/>
    <w:unhideWhenUsed/>
    <w:rsid w:val="00FD0E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ED2"/>
  </w:style>
  <w:style w:type="paragraph" w:styleId="a7">
    <w:name w:val="List Paragraph"/>
    <w:basedOn w:val="a"/>
    <w:uiPriority w:val="34"/>
    <w:qFormat/>
    <w:rsid w:val="00DB3024"/>
    <w:pPr>
      <w:ind w:left="720"/>
      <w:contextualSpacing/>
    </w:pPr>
  </w:style>
  <w:style w:type="paragraph" w:styleId="a8">
    <w:name w:val="Balloon Text"/>
    <w:basedOn w:val="a"/>
    <w:link w:val="a9"/>
    <w:uiPriority w:val="99"/>
    <w:semiHidden/>
    <w:unhideWhenUsed/>
    <w:rsid w:val="00DB30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024"/>
    <w:rPr>
      <w:rFonts w:ascii="Tahoma" w:hAnsi="Tahoma" w:cs="Tahoma"/>
      <w:sz w:val="16"/>
      <w:szCs w:val="16"/>
    </w:rPr>
  </w:style>
  <w:style w:type="table" w:styleId="aa">
    <w:name w:val="Table Grid"/>
    <w:basedOn w:val="a1"/>
    <w:uiPriority w:val="59"/>
    <w:rsid w:val="00C7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27884"/>
    <w:rPr>
      <w:sz w:val="16"/>
      <w:szCs w:val="16"/>
    </w:rPr>
  </w:style>
  <w:style w:type="paragraph" w:styleId="ac">
    <w:name w:val="annotation text"/>
    <w:basedOn w:val="a"/>
    <w:link w:val="ad"/>
    <w:uiPriority w:val="99"/>
    <w:semiHidden/>
    <w:unhideWhenUsed/>
    <w:rsid w:val="00227884"/>
    <w:pPr>
      <w:spacing w:line="240" w:lineRule="auto"/>
    </w:pPr>
    <w:rPr>
      <w:sz w:val="20"/>
      <w:szCs w:val="20"/>
    </w:rPr>
  </w:style>
  <w:style w:type="character" w:customStyle="1" w:styleId="ad">
    <w:name w:val="Текст примечания Знак"/>
    <w:basedOn w:val="a0"/>
    <w:link w:val="ac"/>
    <w:uiPriority w:val="99"/>
    <w:semiHidden/>
    <w:rsid w:val="00227884"/>
    <w:rPr>
      <w:sz w:val="20"/>
      <w:szCs w:val="20"/>
    </w:rPr>
  </w:style>
  <w:style w:type="paragraph" w:styleId="ae">
    <w:name w:val="annotation subject"/>
    <w:basedOn w:val="ac"/>
    <w:next w:val="ac"/>
    <w:link w:val="af"/>
    <w:uiPriority w:val="99"/>
    <w:semiHidden/>
    <w:unhideWhenUsed/>
    <w:rsid w:val="00227884"/>
    <w:rPr>
      <w:b/>
      <w:bCs/>
    </w:rPr>
  </w:style>
  <w:style w:type="character" w:customStyle="1" w:styleId="af">
    <w:name w:val="Тема примечания Знак"/>
    <w:basedOn w:val="ad"/>
    <w:link w:val="ae"/>
    <w:uiPriority w:val="99"/>
    <w:semiHidden/>
    <w:rsid w:val="002278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607">
      <w:bodyDiv w:val="1"/>
      <w:marLeft w:val="0"/>
      <w:marRight w:val="0"/>
      <w:marTop w:val="0"/>
      <w:marBottom w:val="0"/>
      <w:divBdr>
        <w:top w:val="none" w:sz="0" w:space="0" w:color="auto"/>
        <w:left w:val="none" w:sz="0" w:space="0" w:color="auto"/>
        <w:bottom w:val="none" w:sz="0" w:space="0" w:color="auto"/>
        <w:right w:val="none" w:sz="0" w:space="0" w:color="auto"/>
      </w:divBdr>
    </w:div>
    <w:div w:id="114562741">
      <w:bodyDiv w:val="1"/>
      <w:marLeft w:val="0"/>
      <w:marRight w:val="0"/>
      <w:marTop w:val="0"/>
      <w:marBottom w:val="0"/>
      <w:divBdr>
        <w:top w:val="none" w:sz="0" w:space="0" w:color="auto"/>
        <w:left w:val="none" w:sz="0" w:space="0" w:color="auto"/>
        <w:bottom w:val="none" w:sz="0" w:space="0" w:color="auto"/>
        <w:right w:val="none" w:sz="0" w:space="0" w:color="auto"/>
      </w:divBdr>
    </w:div>
    <w:div w:id="148446319">
      <w:bodyDiv w:val="1"/>
      <w:marLeft w:val="0"/>
      <w:marRight w:val="0"/>
      <w:marTop w:val="0"/>
      <w:marBottom w:val="0"/>
      <w:divBdr>
        <w:top w:val="none" w:sz="0" w:space="0" w:color="auto"/>
        <w:left w:val="none" w:sz="0" w:space="0" w:color="auto"/>
        <w:bottom w:val="none" w:sz="0" w:space="0" w:color="auto"/>
        <w:right w:val="none" w:sz="0" w:space="0" w:color="auto"/>
      </w:divBdr>
    </w:div>
    <w:div w:id="272517945">
      <w:bodyDiv w:val="1"/>
      <w:marLeft w:val="0"/>
      <w:marRight w:val="0"/>
      <w:marTop w:val="0"/>
      <w:marBottom w:val="0"/>
      <w:divBdr>
        <w:top w:val="none" w:sz="0" w:space="0" w:color="auto"/>
        <w:left w:val="none" w:sz="0" w:space="0" w:color="auto"/>
        <w:bottom w:val="none" w:sz="0" w:space="0" w:color="auto"/>
        <w:right w:val="none" w:sz="0" w:space="0" w:color="auto"/>
      </w:divBdr>
    </w:div>
    <w:div w:id="298847738">
      <w:bodyDiv w:val="1"/>
      <w:marLeft w:val="0"/>
      <w:marRight w:val="0"/>
      <w:marTop w:val="0"/>
      <w:marBottom w:val="0"/>
      <w:divBdr>
        <w:top w:val="none" w:sz="0" w:space="0" w:color="auto"/>
        <w:left w:val="none" w:sz="0" w:space="0" w:color="auto"/>
        <w:bottom w:val="none" w:sz="0" w:space="0" w:color="auto"/>
        <w:right w:val="none" w:sz="0" w:space="0" w:color="auto"/>
      </w:divBdr>
    </w:div>
    <w:div w:id="480082427">
      <w:bodyDiv w:val="1"/>
      <w:marLeft w:val="0"/>
      <w:marRight w:val="0"/>
      <w:marTop w:val="0"/>
      <w:marBottom w:val="0"/>
      <w:divBdr>
        <w:top w:val="none" w:sz="0" w:space="0" w:color="auto"/>
        <w:left w:val="none" w:sz="0" w:space="0" w:color="auto"/>
        <w:bottom w:val="none" w:sz="0" w:space="0" w:color="auto"/>
        <w:right w:val="none" w:sz="0" w:space="0" w:color="auto"/>
      </w:divBdr>
    </w:div>
    <w:div w:id="522130569">
      <w:bodyDiv w:val="1"/>
      <w:marLeft w:val="0"/>
      <w:marRight w:val="0"/>
      <w:marTop w:val="0"/>
      <w:marBottom w:val="0"/>
      <w:divBdr>
        <w:top w:val="none" w:sz="0" w:space="0" w:color="auto"/>
        <w:left w:val="none" w:sz="0" w:space="0" w:color="auto"/>
        <w:bottom w:val="none" w:sz="0" w:space="0" w:color="auto"/>
        <w:right w:val="none" w:sz="0" w:space="0" w:color="auto"/>
      </w:divBdr>
    </w:div>
    <w:div w:id="541678233">
      <w:bodyDiv w:val="1"/>
      <w:marLeft w:val="0"/>
      <w:marRight w:val="0"/>
      <w:marTop w:val="0"/>
      <w:marBottom w:val="0"/>
      <w:divBdr>
        <w:top w:val="none" w:sz="0" w:space="0" w:color="auto"/>
        <w:left w:val="none" w:sz="0" w:space="0" w:color="auto"/>
        <w:bottom w:val="none" w:sz="0" w:space="0" w:color="auto"/>
        <w:right w:val="none" w:sz="0" w:space="0" w:color="auto"/>
      </w:divBdr>
    </w:div>
    <w:div w:id="602687763">
      <w:bodyDiv w:val="1"/>
      <w:marLeft w:val="0"/>
      <w:marRight w:val="0"/>
      <w:marTop w:val="0"/>
      <w:marBottom w:val="0"/>
      <w:divBdr>
        <w:top w:val="none" w:sz="0" w:space="0" w:color="auto"/>
        <w:left w:val="none" w:sz="0" w:space="0" w:color="auto"/>
        <w:bottom w:val="none" w:sz="0" w:space="0" w:color="auto"/>
        <w:right w:val="none" w:sz="0" w:space="0" w:color="auto"/>
      </w:divBdr>
    </w:div>
    <w:div w:id="611286898">
      <w:bodyDiv w:val="1"/>
      <w:marLeft w:val="0"/>
      <w:marRight w:val="0"/>
      <w:marTop w:val="0"/>
      <w:marBottom w:val="0"/>
      <w:divBdr>
        <w:top w:val="none" w:sz="0" w:space="0" w:color="auto"/>
        <w:left w:val="none" w:sz="0" w:space="0" w:color="auto"/>
        <w:bottom w:val="none" w:sz="0" w:space="0" w:color="auto"/>
        <w:right w:val="none" w:sz="0" w:space="0" w:color="auto"/>
      </w:divBdr>
    </w:div>
    <w:div w:id="613173869">
      <w:bodyDiv w:val="1"/>
      <w:marLeft w:val="0"/>
      <w:marRight w:val="0"/>
      <w:marTop w:val="0"/>
      <w:marBottom w:val="0"/>
      <w:divBdr>
        <w:top w:val="none" w:sz="0" w:space="0" w:color="auto"/>
        <w:left w:val="none" w:sz="0" w:space="0" w:color="auto"/>
        <w:bottom w:val="none" w:sz="0" w:space="0" w:color="auto"/>
        <w:right w:val="none" w:sz="0" w:space="0" w:color="auto"/>
      </w:divBdr>
    </w:div>
    <w:div w:id="631784543">
      <w:bodyDiv w:val="1"/>
      <w:marLeft w:val="0"/>
      <w:marRight w:val="0"/>
      <w:marTop w:val="0"/>
      <w:marBottom w:val="0"/>
      <w:divBdr>
        <w:top w:val="none" w:sz="0" w:space="0" w:color="auto"/>
        <w:left w:val="none" w:sz="0" w:space="0" w:color="auto"/>
        <w:bottom w:val="none" w:sz="0" w:space="0" w:color="auto"/>
        <w:right w:val="none" w:sz="0" w:space="0" w:color="auto"/>
      </w:divBdr>
    </w:div>
    <w:div w:id="633414808">
      <w:bodyDiv w:val="1"/>
      <w:marLeft w:val="0"/>
      <w:marRight w:val="0"/>
      <w:marTop w:val="0"/>
      <w:marBottom w:val="0"/>
      <w:divBdr>
        <w:top w:val="none" w:sz="0" w:space="0" w:color="auto"/>
        <w:left w:val="none" w:sz="0" w:space="0" w:color="auto"/>
        <w:bottom w:val="none" w:sz="0" w:space="0" w:color="auto"/>
        <w:right w:val="none" w:sz="0" w:space="0" w:color="auto"/>
      </w:divBdr>
    </w:div>
    <w:div w:id="691149153">
      <w:bodyDiv w:val="1"/>
      <w:marLeft w:val="0"/>
      <w:marRight w:val="0"/>
      <w:marTop w:val="0"/>
      <w:marBottom w:val="0"/>
      <w:divBdr>
        <w:top w:val="none" w:sz="0" w:space="0" w:color="auto"/>
        <w:left w:val="none" w:sz="0" w:space="0" w:color="auto"/>
        <w:bottom w:val="none" w:sz="0" w:space="0" w:color="auto"/>
        <w:right w:val="none" w:sz="0" w:space="0" w:color="auto"/>
      </w:divBdr>
    </w:div>
    <w:div w:id="771362232">
      <w:bodyDiv w:val="1"/>
      <w:marLeft w:val="0"/>
      <w:marRight w:val="0"/>
      <w:marTop w:val="0"/>
      <w:marBottom w:val="0"/>
      <w:divBdr>
        <w:top w:val="none" w:sz="0" w:space="0" w:color="auto"/>
        <w:left w:val="none" w:sz="0" w:space="0" w:color="auto"/>
        <w:bottom w:val="none" w:sz="0" w:space="0" w:color="auto"/>
        <w:right w:val="none" w:sz="0" w:space="0" w:color="auto"/>
      </w:divBdr>
    </w:div>
    <w:div w:id="775977241">
      <w:bodyDiv w:val="1"/>
      <w:marLeft w:val="0"/>
      <w:marRight w:val="0"/>
      <w:marTop w:val="0"/>
      <w:marBottom w:val="0"/>
      <w:divBdr>
        <w:top w:val="none" w:sz="0" w:space="0" w:color="auto"/>
        <w:left w:val="none" w:sz="0" w:space="0" w:color="auto"/>
        <w:bottom w:val="none" w:sz="0" w:space="0" w:color="auto"/>
        <w:right w:val="none" w:sz="0" w:space="0" w:color="auto"/>
      </w:divBdr>
    </w:div>
    <w:div w:id="920019985">
      <w:bodyDiv w:val="1"/>
      <w:marLeft w:val="0"/>
      <w:marRight w:val="0"/>
      <w:marTop w:val="0"/>
      <w:marBottom w:val="0"/>
      <w:divBdr>
        <w:top w:val="none" w:sz="0" w:space="0" w:color="auto"/>
        <w:left w:val="none" w:sz="0" w:space="0" w:color="auto"/>
        <w:bottom w:val="none" w:sz="0" w:space="0" w:color="auto"/>
        <w:right w:val="none" w:sz="0" w:space="0" w:color="auto"/>
      </w:divBdr>
    </w:div>
    <w:div w:id="983043774">
      <w:bodyDiv w:val="1"/>
      <w:marLeft w:val="0"/>
      <w:marRight w:val="0"/>
      <w:marTop w:val="0"/>
      <w:marBottom w:val="0"/>
      <w:divBdr>
        <w:top w:val="none" w:sz="0" w:space="0" w:color="auto"/>
        <w:left w:val="none" w:sz="0" w:space="0" w:color="auto"/>
        <w:bottom w:val="none" w:sz="0" w:space="0" w:color="auto"/>
        <w:right w:val="none" w:sz="0" w:space="0" w:color="auto"/>
      </w:divBdr>
    </w:div>
    <w:div w:id="1016881177">
      <w:bodyDiv w:val="1"/>
      <w:marLeft w:val="0"/>
      <w:marRight w:val="0"/>
      <w:marTop w:val="0"/>
      <w:marBottom w:val="0"/>
      <w:divBdr>
        <w:top w:val="none" w:sz="0" w:space="0" w:color="auto"/>
        <w:left w:val="none" w:sz="0" w:space="0" w:color="auto"/>
        <w:bottom w:val="none" w:sz="0" w:space="0" w:color="auto"/>
        <w:right w:val="none" w:sz="0" w:space="0" w:color="auto"/>
      </w:divBdr>
    </w:div>
    <w:div w:id="1080447528">
      <w:bodyDiv w:val="1"/>
      <w:marLeft w:val="0"/>
      <w:marRight w:val="0"/>
      <w:marTop w:val="0"/>
      <w:marBottom w:val="0"/>
      <w:divBdr>
        <w:top w:val="none" w:sz="0" w:space="0" w:color="auto"/>
        <w:left w:val="none" w:sz="0" w:space="0" w:color="auto"/>
        <w:bottom w:val="none" w:sz="0" w:space="0" w:color="auto"/>
        <w:right w:val="none" w:sz="0" w:space="0" w:color="auto"/>
      </w:divBdr>
    </w:div>
    <w:div w:id="1114791253">
      <w:bodyDiv w:val="1"/>
      <w:marLeft w:val="0"/>
      <w:marRight w:val="0"/>
      <w:marTop w:val="0"/>
      <w:marBottom w:val="0"/>
      <w:divBdr>
        <w:top w:val="none" w:sz="0" w:space="0" w:color="auto"/>
        <w:left w:val="none" w:sz="0" w:space="0" w:color="auto"/>
        <w:bottom w:val="none" w:sz="0" w:space="0" w:color="auto"/>
        <w:right w:val="none" w:sz="0" w:space="0" w:color="auto"/>
      </w:divBdr>
    </w:div>
    <w:div w:id="1171338534">
      <w:bodyDiv w:val="1"/>
      <w:marLeft w:val="0"/>
      <w:marRight w:val="0"/>
      <w:marTop w:val="0"/>
      <w:marBottom w:val="0"/>
      <w:divBdr>
        <w:top w:val="none" w:sz="0" w:space="0" w:color="auto"/>
        <w:left w:val="none" w:sz="0" w:space="0" w:color="auto"/>
        <w:bottom w:val="none" w:sz="0" w:space="0" w:color="auto"/>
        <w:right w:val="none" w:sz="0" w:space="0" w:color="auto"/>
      </w:divBdr>
    </w:div>
    <w:div w:id="1228759588">
      <w:bodyDiv w:val="1"/>
      <w:marLeft w:val="0"/>
      <w:marRight w:val="0"/>
      <w:marTop w:val="0"/>
      <w:marBottom w:val="0"/>
      <w:divBdr>
        <w:top w:val="none" w:sz="0" w:space="0" w:color="auto"/>
        <w:left w:val="none" w:sz="0" w:space="0" w:color="auto"/>
        <w:bottom w:val="none" w:sz="0" w:space="0" w:color="auto"/>
        <w:right w:val="none" w:sz="0" w:space="0" w:color="auto"/>
      </w:divBdr>
    </w:div>
    <w:div w:id="1290894027">
      <w:bodyDiv w:val="1"/>
      <w:marLeft w:val="0"/>
      <w:marRight w:val="0"/>
      <w:marTop w:val="0"/>
      <w:marBottom w:val="0"/>
      <w:divBdr>
        <w:top w:val="none" w:sz="0" w:space="0" w:color="auto"/>
        <w:left w:val="none" w:sz="0" w:space="0" w:color="auto"/>
        <w:bottom w:val="none" w:sz="0" w:space="0" w:color="auto"/>
        <w:right w:val="none" w:sz="0" w:space="0" w:color="auto"/>
      </w:divBdr>
    </w:div>
    <w:div w:id="1341588460">
      <w:bodyDiv w:val="1"/>
      <w:marLeft w:val="0"/>
      <w:marRight w:val="0"/>
      <w:marTop w:val="0"/>
      <w:marBottom w:val="0"/>
      <w:divBdr>
        <w:top w:val="none" w:sz="0" w:space="0" w:color="auto"/>
        <w:left w:val="none" w:sz="0" w:space="0" w:color="auto"/>
        <w:bottom w:val="none" w:sz="0" w:space="0" w:color="auto"/>
        <w:right w:val="none" w:sz="0" w:space="0" w:color="auto"/>
      </w:divBdr>
    </w:div>
    <w:div w:id="1345866930">
      <w:bodyDiv w:val="1"/>
      <w:marLeft w:val="0"/>
      <w:marRight w:val="0"/>
      <w:marTop w:val="0"/>
      <w:marBottom w:val="0"/>
      <w:divBdr>
        <w:top w:val="none" w:sz="0" w:space="0" w:color="auto"/>
        <w:left w:val="none" w:sz="0" w:space="0" w:color="auto"/>
        <w:bottom w:val="none" w:sz="0" w:space="0" w:color="auto"/>
        <w:right w:val="none" w:sz="0" w:space="0" w:color="auto"/>
      </w:divBdr>
    </w:div>
    <w:div w:id="1463687944">
      <w:bodyDiv w:val="1"/>
      <w:marLeft w:val="0"/>
      <w:marRight w:val="0"/>
      <w:marTop w:val="0"/>
      <w:marBottom w:val="0"/>
      <w:divBdr>
        <w:top w:val="none" w:sz="0" w:space="0" w:color="auto"/>
        <w:left w:val="none" w:sz="0" w:space="0" w:color="auto"/>
        <w:bottom w:val="none" w:sz="0" w:space="0" w:color="auto"/>
        <w:right w:val="none" w:sz="0" w:space="0" w:color="auto"/>
      </w:divBdr>
    </w:div>
    <w:div w:id="1539127933">
      <w:bodyDiv w:val="1"/>
      <w:marLeft w:val="0"/>
      <w:marRight w:val="0"/>
      <w:marTop w:val="0"/>
      <w:marBottom w:val="0"/>
      <w:divBdr>
        <w:top w:val="none" w:sz="0" w:space="0" w:color="auto"/>
        <w:left w:val="none" w:sz="0" w:space="0" w:color="auto"/>
        <w:bottom w:val="none" w:sz="0" w:space="0" w:color="auto"/>
        <w:right w:val="none" w:sz="0" w:space="0" w:color="auto"/>
      </w:divBdr>
    </w:div>
    <w:div w:id="1879389580">
      <w:bodyDiv w:val="1"/>
      <w:marLeft w:val="0"/>
      <w:marRight w:val="0"/>
      <w:marTop w:val="0"/>
      <w:marBottom w:val="0"/>
      <w:divBdr>
        <w:top w:val="none" w:sz="0" w:space="0" w:color="auto"/>
        <w:left w:val="none" w:sz="0" w:space="0" w:color="auto"/>
        <w:bottom w:val="none" w:sz="0" w:space="0" w:color="auto"/>
        <w:right w:val="none" w:sz="0" w:space="0" w:color="auto"/>
      </w:divBdr>
    </w:div>
    <w:div w:id="1938557172">
      <w:bodyDiv w:val="1"/>
      <w:marLeft w:val="0"/>
      <w:marRight w:val="0"/>
      <w:marTop w:val="0"/>
      <w:marBottom w:val="0"/>
      <w:divBdr>
        <w:top w:val="none" w:sz="0" w:space="0" w:color="auto"/>
        <w:left w:val="none" w:sz="0" w:space="0" w:color="auto"/>
        <w:bottom w:val="none" w:sz="0" w:space="0" w:color="auto"/>
        <w:right w:val="none" w:sz="0" w:space="0" w:color="auto"/>
      </w:divBdr>
    </w:div>
    <w:div w:id="2048944941">
      <w:bodyDiv w:val="1"/>
      <w:marLeft w:val="0"/>
      <w:marRight w:val="0"/>
      <w:marTop w:val="0"/>
      <w:marBottom w:val="0"/>
      <w:divBdr>
        <w:top w:val="none" w:sz="0" w:space="0" w:color="auto"/>
        <w:left w:val="none" w:sz="0" w:space="0" w:color="auto"/>
        <w:bottom w:val="none" w:sz="0" w:space="0" w:color="auto"/>
        <w:right w:val="none" w:sz="0" w:space="0" w:color="auto"/>
      </w:divBdr>
    </w:div>
    <w:div w:id="21147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Economist\&#1052;&#1086;&#1080;%20&#1076;&#1086;&#1082;&#1091;&#1084;&#1077;&#1085;&#1090;&#1099;\&#1052;&#1086;&#1103;\&#1086;&#1090;&#1095;&#1077;&#1090;%20&#1087;&#1086;%20&#1043;&#1055;\2016\&#1050;&#1086;&#1087;&#1080;&#1103;%20&#1075;&#1088;&#1072;&#1092;&#1080;&#1082;&#108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Economist\&#1052;&#1086;&#1080;%20&#1076;&#1086;&#1082;&#1091;&#1084;&#1077;&#1085;&#1090;&#1099;\&#1052;&#1086;&#1103;\&#1086;&#1090;&#1095;&#1077;&#1090;%20&#1087;&#1086;%20&#1043;&#1055;\2016\&#1050;&#1086;&#1087;&#1080;&#1103;%20&#1075;&#1088;&#1072;&#1092;&#1080;&#1082;&#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Economist\&#1052;&#1086;&#1080;%20&#1076;&#1086;&#1082;&#1091;&#1084;&#1077;&#1085;&#1090;&#1099;\&#1052;&#1086;&#1103;\&#1086;&#1090;&#1095;&#1077;&#1090;%20&#1087;&#1086;%20&#1043;&#1055;\2016\&#1050;&#1086;&#1087;&#1080;&#1103;%20&#1075;&#1088;&#1072;&#1092;&#1080;&#1082;&#108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Economist\&#1052;&#1086;&#1080;%20&#1076;&#1086;&#1082;&#1091;&#1084;&#1077;&#1085;&#1090;&#1099;\&#1052;&#1086;&#1103;\&#1086;&#1090;&#1095;&#1077;&#1090;%20&#1087;&#1086;%20&#1043;&#1055;\2016\&#1050;&#1086;&#1087;&#1080;&#1103;%20&#1075;&#1088;&#1072;&#1092;&#1080;&#1082;&#108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Economist\&#1052;&#1086;&#1080;%20&#1076;&#1086;&#1082;&#1091;&#1084;&#1077;&#1085;&#1090;&#1099;\&#1052;&#1086;&#1103;\&#1086;&#1090;&#1095;&#1077;&#1090;%20&#1087;&#1086;%20&#1043;&#1055;\2016\&#1050;&#1086;&#1087;&#1080;&#1103;%20&#1075;&#1088;&#1072;&#1092;&#1080;&#1082;&#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4.205405211720549E-2"/>
          <c:y val="6.4958211281610334E-2"/>
          <c:w val="0.80531054471271646"/>
          <c:h val="0.56439153296964162"/>
        </c:manualLayout>
      </c:layout>
      <c:barChart>
        <c:barDir val="col"/>
        <c:grouping val="clustered"/>
        <c:varyColors val="0"/>
        <c:ser>
          <c:idx val="0"/>
          <c:order val="0"/>
          <c:tx>
            <c:strRef>
              <c:f>'Графики (2)'!$A$46:$B$46</c:f>
              <c:strCache>
                <c:ptCount val="1"/>
                <c:pt idx="0">
                  <c:v>план на 2016 год </c:v>
                </c:pt>
              </c:strCache>
            </c:strRef>
          </c:tx>
          <c:invertIfNegative val="0"/>
          <c:dLbls>
            <c:showLegendKey val="0"/>
            <c:showVal val="1"/>
            <c:showCatName val="0"/>
            <c:showSerName val="0"/>
            <c:showPercent val="0"/>
            <c:showBubbleSize val="0"/>
            <c:showLeaderLines val="0"/>
          </c:dLbls>
          <c:cat>
            <c:strRef>
              <c:f>'Графики (2)'!$C$45:$F$45</c:f>
              <c:strCache>
                <c:ptCount val="4"/>
                <c:pt idx="0">
                  <c:v>Индекс производства продукции сельского хозяйства в хозяйствах всех категорий (в сопоставимых ценах)</c:v>
                </c:pt>
                <c:pt idx="1">
                  <c:v>Индекс производства продукции растениеводства в хозяйствах всех категорий (в сопоставимых ценах)</c:v>
                </c:pt>
                <c:pt idx="2">
                  <c:v>Индекс производства продукции животноводства в хозяйствах всех категорий (в сопоставимых ценах)</c:v>
                </c:pt>
                <c:pt idx="3">
                  <c:v>Индекс производства  пищевых продуктов, включая напитки (в сопоставимых ценах)</c:v>
                </c:pt>
              </c:strCache>
            </c:strRef>
          </c:cat>
          <c:val>
            <c:numRef>
              <c:f>'Графики (2)'!$C$46:$F$46</c:f>
              <c:numCache>
                <c:formatCode>General</c:formatCode>
                <c:ptCount val="4"/>
                <c:pt idx="0">
                  <c:v>101.8</c:v>
                </c:pt>
                <c:pt idx="1">
                  <c:v>101.2</c:v>
                </c:pt>
                <c:pt idx="2">
                  <c:v>102.3</c:v>
                </c:pt>
                <c:pt idx="3" formatCode="0.0">
                  <c:v>101</c:v>
                </c:pt>
              </c:numCache>
            </c:numRef>
          </c:val>
        </c:ser>
        <c:ser>
          <c:idx val="1"/>
          <c:order val="1"/>
          <c:tx>
            <c:strRef>
              <c:f>'Графики (2)'!$A$47:$B$47</c:f>
              <c:strCache>
                <c:ptCount val="1"/>
                <c:pt idx="0">
                  <c:v>факт за январь - март 2016 года</c:v>
                </c:pt>
              </c:strCache>
            </c:strRef>
          </c:tx>
          <c:invertIfNegative val="0"/>
          <c:dLbls>
            <c:showLegendKey val="0"/>
            <c:showVal val="1"/>
            <c:showCatName val="0"/>
            <c:showSerName val="0"/>
            <c:showPercent val="0"/>
            <c:showBubbleSize val="0"/>
            <c:showLeaderLines val="0"/>
          </c:dLbls>
          <c:cat>
            <c:strRef>
              <c:f>'Графики (2)'!$C$45:$F$45</c:f>
              <c:strCache>
                <c:ptCount val="4"/>
                <c:pt idx="0">
                  <c:v>Индекс производства продукции сельского хозяйства в хозяйствах всех категорий (в сопоставимых ценах)</c:v>
                </c:pt>
                <c:pt idx="1">
                  <c:v>Индекс производства продукции растениеводства в хозяйствах всех категорий (в сопоставимых ценах)</c:v>
                </c:pt>
                <c:pt idx="2">
                  <c:v>Индекс производства продукции животноводства в хозяйствах всех категорий (в сопоставимых ценах)</c:v>
                </c:pt>
                <c:pt idx="3">
                  <c:v>Индекс производства  пищевых продуктов, включая напитки (в сопоставимых ценах)</c:v>
                </c:pt>
              </c:strCache>
            </c:strRef>
          </c:cat>
          <c:val>
            <c:numRef>
              <c:f>'Графики (2)'!$C$47:$F$47</c:f>
              <c:numCache>
                <c:formatCode>General</c:formatCode>
                <c:ptCount val="4"/>
                <c:pt idx="0">
                  <c:v>101.1</c:v>
                </c:pt>
                <c:pt idx="1">
                  <c:v>102.2</c:v>
                </c:pt>
                <c:pt idx="2">
                  <c:v>101</c:v>
                </c:pt>
                <c:pt idx="3">
                  <c:v>100.1</c:v>
                </c:pt>
              </c:numCache>
            </c:numRef>
          </c:val>
        </c:ser>
        <c:dLbls>
          <c:showLegendKey val="0"/>
          <c:showVal val="0"/>
          <c:showCatName val="0"/>
          <c:showSerName val="0"/>
          <c:showPercent val="0"/>
          <c:showBubbleSize val="0"/>
        </c:dLbls>
        <c:gapWidth val="150"/>
        <c:axId val="206865536"/>
        <c:axId val="206875648"/>
      </c:barChart>
      <c:catAx>
        <c:axId val="206865536"/>
        <c:scaling>
          <c:orientation val="minMax"/>
        </c:scaling>
        <c:delete val="0"/>
        <c:axPos val="b"/>
        <c:numFmt formatCode="General" sourceLinked="1"/>
        <c:majorTickMark val="out"/>
        <c:minorTickMark val="none"/>
        <c:tickLblPos val="nextTo"/>
        <c:txPr>
          <a:bodyPr rot="0" vert="horz"/>
          <a:lstStyle/>
          <a:p>
            <a:pPr>
              <a:defRPr/>
            </a:pPr>
            <a:endParaRPr lang="ru-RU"/>
          </a:p>
        </c:txPr>
        <c:crossAx val="206875648"/>
        <c:crosses val="autoZero"/>
        <c:auto val="1"/>
        <c:lblAlgn val="ctr"/>
        <c:lblOffset val="100"/>
        <c:noMultiLvlLbl val="0"/>
      </c:catAx>
      <c:valAx>
        <c:axId val="206875648"/>
        <c:scaling>
          <c:orientation val="minMax"/>
        </c:scaling>
        <c:delete val="1"/>
        <c:axPos val="l"/>
        <c:majorGridlines/>
        <c:numFmt formatCode="General" sourceLinked="1"/>
        <c:majorTickMark val="out"/>
        <c:minorTickMark val="none"/>
        <c:tickLblPos val="none"/>
        <c:crossAx val="206865536"/>
        <c:crosses val="autoZero"/>
        <c:crossBetween val="between"/>
      </c:valAx>
    </c:plotArea>
    <c:legend>
      <c:legendPos val="r"/>
      <c:layout>
        <c:manualLayout>
          <c:xMode val="edge"/>
          <c:yMode val="edge"/>
          <c:x val="0.8809269660405078"/>
          <c:y val="0.1410052583017567"/>
          <c:w val="9.8842984119309363E-2"/>
          <c:h val="0.5524287621043956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00" baseline="0">
                <a:latin typeface="Times New Roman" pitchFamily="18" charset="0"/>
              </a:defRPr>
            </a:pPr>
            <a:r>
              <a:rPr lang="ru-RU" sz="900" baseline="0">
                <a:latin typeface="Times New Roman" pitchFamily="18" charset="0"/>
              </a:rPr>
              <a:t>Производство продукции животноводства </a:t>
            </a:r>
          </a:p>
          <a:p>
            <a:pPr>
              <a:defRPr sz="900" baseline="0">
                <a:latin typeface="Times New Roman" pitchFamily="18" charset="0"/>
              </a:defRPr>
            </a:pPr>
            <a:r>
              <a:rPr lang="ru-RU" sz="900" baseline="0">
                <a:latin typeface="Times New Roman" pitchFamily="18" charset="0"/>
              </a:rPr>
              <a:t>в январе - марте 2016 года </a:t>
            </a:r>
          </a:p>
          <a:p>
            <a:pPr>
              <a:defRPr sz="900" baseline="0">
                <a:latin typeface="Times New Roman" pitchFamily="18" charset="0"/>
              </a:defRPr>
            </a:pPr>
            <a:r>
              <a:rPr lang="ru-RU" sz="900" baseline="0">
                <a:latin typeface="Times New Roman" pitchFamily="18" charset="0"/>
              </a:rPr>
              <a:t>(в хозяйствах всех категорий, тыс.тонн)</a:t>
            </a:r>
          </a:p>
        </c:rich>
      </c:tx>
      <c:overlay val="0"/>
    </c:title>
    <c:autoTitleDeleted val="0"/>
    <c:plotArea>
      <c:layout>
        <c:manualLayout>
          <c:layoutTarget val="inner"/>
          <c:xMode val="edge"/>
          <c:yMode val="edge"/>
          <c:x val="9.3247056989163565E-2"/>
          <c:y val="0.26046962250524058"/>
          <c:w val="0.70616205232410523"/>
          <c:h val="0.53976536489985727"/>
        </c:manualLayout>
      </c:layout>
      <c:barChart>
        <c:barDir val="col"/>
        <c:grouping val="clustered"/>
        <c:varyColors val="0"/>
        <c:ser>
          <c:idx val="0"/>
          <c:order val="0"/>
          <c:tx>
            <c:strRef>
              <c:f>'Графики (2)'!$A$79:$B$79</c:f>
              <c:strCache>
                <c:ptCount val="1"/>
                <c:pt idx="0">
                  <c:v>план на 2016 год </c:v>
                </c:pt>
              </c:strCache>
            </c:strRef>
          </c:tx>
          <c:invertIfNegative val="0"/>
          <c:dLbls>
            <c:showLegendKey val="0"/>
            <c:showVal val="1"/>
            <c:showCatName val="0"/>
            <c:showSerName val="0"/>
            <c:showPercent val="0"/>
            <c:showBubbleSize val="0"/>
            <c:showLeaderLines val="0"/>
          </c:dLbls>
          <c:cat>
            <c:strRef>
              <c:f>'Графики (2)'!$C$78:$D$78</c:f>
              <c:strCache>
                <c:ptCount val="2"/>
                <c:pt idx="0">
                  <c:v>Производство  скота и  птицы на убой в хозяйствах всех категорий (в живом весе)</c:v>
                </c:pt>
                <c:pt idx="1">
                  <c:v>Объем производства молока в хозяйствах всех категорий</c:v>
                </c:pt>
              </c:strCache>
            </c:strRef>
          </c:cat>
          <c:val>
            <c:numRef>
              <c:f>'Графики (2)'!$C$79:$D$79</c:f>
              <c:numCache>
                <c:formatCode>0.0</c:formatCode>
                <c:ptCount val="2"/>
                <c:pt idx="0">
                  <c:v>410</c:v>
                </c:pt>
                <c:pt idx="1">
                  <c:v>1866.8</c:v>
                </c:pt>
              </c:numCache>
            </c:numRef>
          </c:val>
        </c:ser>
        <c:ser>
          <c:idx val="1"/>
          <c:order val="1"/>
          <c:tx>
            <c:strRef>
              <c:f>'Графики (2)'!$A$80:$B$80</c:f>
              <c:strCache>
                <c:ptCount val="1"/>
                <c:pt idx="0">
                  <c:v>факт за январь - март 2016 года</c:v>
                </c:pt>
              </c:strCache>
            </c:strRef>
          </c:tx>
          <c:invertIfNegative val="0"/>
          <c:dLbls>
            <c:showLegendKey val="0"/>
            <c:showVal val="1"/>
            <c:showCatName val="0"/>
            <c:showSerName val="0"/>
            <c:showPercent val="0"/>
            <c:showBubbleSize val="0"/>
            <c:showLeaderLines val="0"/>
          </c:dLbls>
          <c:cat>
            <c:strRef>
              <c:f>'Графики (2)'!$C$78:$D$78</c:f>
              <c:strCache>
                <c:ptCount val="2"/>
                <c:pt idx="0">
                  <c:v>Производство  скота и  птицы на убой в хозяйствах всех категорий (в живом весе)</c:v>
                </c:pt>
                <c:pt idx="1">
                  <c:v>Объем производства молока в хозяйствах всех категорий</c:v>
                </c:pt>
              </c:strCache>
            </c:strRef>
          </c:cat>
          <c:val>
            <c:numRef>
              <c:f>'Графики (2)'!$C$80:$D$80</c:f>
              <c:numCache>
                <c:formatCode>0.0</c:formatCode>
                <c:ptCount val="2"/>
                <c:pt idx="0">
                  <c:v>70.5</c:v>
                </c:pt>
                <c:pt idx="1">
                  <c:v>335.8</c:v>
                </c:pt>
              </c:numCache>
            </c:numRef>
          </c:val>
        </c:ser>
        <c:dLbls>
          <c:showLegendKey val="0"/>
          <c:showVal val="0"/>
          <c:showCatName val="0"/>
          <c:showSerName val="0"/>
          <c:showPercent val="0"/>
          <c:showBubbleSize val="0"/>
        </c:dLbls>
        <c:gapWidth val="150"/>
        <c:axId val="207303040"/>
        <c:axId val="207304576"/>
      </c:barChart>
      <c:catAx>
        <c:axId val="207303040"/>
        <c:scaling>
          <c:orientation val="minMax"/>
        </c:scaling>
        <c:delete val="0"/>
        <c:axPos val="b"/>
        <c:numFmt formatCode="General" sourceLinked="1"/>
        <c:majorTickMark val="none"/>
        <c:minorTickMark val="none"/>
        <c:tickLblPos val="nextTo"/>
        <c:txPr>
          <a:bodyPr rot="0" vert="horz"/>
          <a:lstStyle/>
          <a:p>
            <a:pPr>
              <a:defRPr/>
            </a:pPr>
            <a:endParaRPr lang="ru-RU"/>
          </a:p>
        </c:txPr>
        <c:crossAx val="207304576"/>
        <c:crosses val="autoZero"/>
        <c:auto val="1"/>
        <c:lblAlgn val="ctr"/>
        <c:lblOffset val="100"/>
        <c:noMultiLvlLbl val="0"/>
      </c:catAx>
      <c:valAx>
        <c:axId val="207304576"/>
        <c:scaling>
          <c:orientation val="minMax"/>
        </c:scaling>
        <c:delete val="1"/>
        <c:axPos val="l"/>
        <c:majorGridlines/>
        <c:numFmt formatCode="0.0" sourceLinked="1"/>
        <c:majorTickMark val="out"/>
        <c:minorTickMark val="none"/>
        <c:tickLblPos val="none"/>
        <c:crossAx val="207303040"/>
        <c:crosses val="autoZero"/>
        <c:crossBetween val="between"/>
      </c:valAx>
    </c:plotArea>
    <c:legend>
      <c:legendPos val="r"/>
      <c:layout>
        <c:manualLayout>
          <c:xMode val="edge"/>
          <c:yMode val="edge"/>
          <c:x val="0.84145152153010583"/>
          <c:y val="0.31530296067077279"/>
          <c:w val="0.12001429040970604"/>
          <c:h val="0.533848054985344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42594402248391516"/>
          <c:y val="6.6295825924985188E-2"/>
          <c:w val="0.52094167762243471"/>
          <c:h val="0.76619815894771082"/>
        </c:manualLayout>
      </c:layout>
      <c:barChart>
        <c:barDir val="bar"/>
        <c:grouping val="clustered"/>
        <c:varyColors val="0"/>
        <c:ser>
          <c:idx val="0"/>
          <c:order val="0"/>
          <c:tx>
            <c:strRef>
              <c:f>'Графики (2)'!$A$84:$B$84</c:f>
              <c:strCache>
                <c:ptCount val="1"/>
                <c:pt idx="0">
                  <c:v>план на 2016 год </c:v>
                </c:pt>
              </c:strCache>
            </c:strRef>
          </c:tx>
          <c:invertIfNegative val="0"/>
          <c:dLbls>
            <c:dLbl>
              <c:idx val="0"/>
              <c:tx>
                <c:rich>
                  <a:bodyPr/>
                  <a:lstStyle/>
                  <a:p>
                    <a:r>
                      <a:rPr lang="ru-RU"/>
                      <a:t>78,0 тыс. голов</a:t>
                    </a:r>
                  </a:p>
                </c:rich>
              </c:tx>
              <c:showLegendKey val="0"/>
              <c:showVal val="0"/>
              <c:showCatName val="0"/>
              <c:showSerName val="0"/>
              <c:showPercent val="0"/>
              <c:showBubbleSize val="0"/>
            </c:dLbl>
            <c:dLbl>
              <c:idx val="1"/>
              <c:tx>
                <c:rich>
                  <a:bodyPr/>
                  <a:lstStyle/>
                  <a:p>
                    <a:r>
                      <a:rPr lang="ru-RU"/>
                      <a:t>59,2 тыс. голов</a:t>
                    </a:r>
                  </a:p>
                </c:rich>
              </c:tx>
              <c:showLegendKey val="0"/>
              <c:showVal val="0"/>
              <c:showCatName val="0"/>
              <c:showSerName val="0"/>
              <c:showPercent val="0"/>
              <c:showBubbleSize val="0"/>
            </c:dLbl>
            <c:dLbl>
              <c:idx val="2"/>
              <c:tx>
                <c:rich>
                  <a:bodyPr/>
                  <a:lstStyle/>
                  <a:p>
                    <a:r>
                      <a:rPr lang="ru-RU"/>
                      <a:t>43 тыс. голов</a:t>
                    </a:r>
                  </a:p>
                </c:rich>
              </c:tx>
              <c:showLegendKey val="0"/>
              <c:showVal val="0"/>
              <c:showCatName val="0"/>
              <c:showSerName val="0"/>
              <c:showPercent val="0"/>
              <c:showBubbleSize val="0"/>
            </c:dLbl>
            <c:showLegendKey val="0"/>
            <c:showVal val="1"/>
            <c:showCatName val="0"/>
            <c:showSerName val="0"/>
            <c:showPercent val="0"/>
            <c:showBubbleSize val="0"/>
            <c:showLeaderLines val="0"/>
          </c:dLbls>
          <c:cat>
            <c:strRef>
              <c:f>'Графики (2)'!$C$83:$E$83</c:f>
              <c:strCache>
                <c:ptCount val="3"/>
                <c:pt idx="0">
                  <c:v>Поголовье специализированного мясного крупного рогатого скот</c:v>
                </c:pt>
                <c:pt idx="1">
                  <c:v>Поголовье мясных табунных лошадей в сельскохозяйственных организациях, крестьянских (фермерских) хозяйствах, включая индивидуальных предпринимателей</c:v>
                </c:pt>
                <c:pt idx="2">
                  <c:v>Маточное поголовье овец и коз в сельскохозяйственных организациях, крестьянских (фермерских) хозяйствах, включая индивидуальных предпринимателей</c:v>
                </c:pt>
              </c:strCache>
            </c:strRef>
          </c:cat>
          <c:val>
            <c:numRef>
              <c:f>'Графики (2)'!$C$84:$E$84</c:f>
              <c:numCache>
                <c:formatCode>0.0</c:formatCode>
                <c:ptCount val="3"/>
                <c:pt idx="0">
                  <c:v>78</c:v>
                </c:pt>
                <c:pt idx="1">
                  <c:v>59.2</c:v>
                </c:pt>
                <c:pt idx="2">
                  <c:v>43</c:v>
                </c:pt>
              </c:numCache>
            </c:numRef>
          </c:val>
        </c:ser>
        <c:ser>
          <c:idx val="1"/>
          <c:order val="1"/>
          <c:tx>
            <c:strRef>
              <c:f>'Графики (2)'!$A$85:$B$85</c:f>
              <c:strCache>
                <c:ptCount val="1"/>
                <c:pt idx="0">
                  <c:v>факт за январь -март 2016 года</c:v>
                </c:pt>
              </c:strCache>
            </c:strRef>
          </c:tx>
          <c:invertIfNegative val="0"/>
          <c:dLbls>
            <c:dLbl>
              <c:idx val="0"/>
              <c:tx>
                <c:rich>
                  <a:bodyPr/>
                  <a:lstStyle/>
                  <a:p>
                    <a:r>
                      <a:rPr lang="ru-RU"/>
                      <a:t>75,7 тыс. голов</a:t>
                    </a:r>
                  </a:p>
                </c:rich>
              </c:tx>
              <c:showLegendKey val="0"/>
              <c:showVal val="0"/>
              <c:showCatName val="0"/>
              <c:showSerName val="0"/>
              <c:showPercent val="0"/>
              <c:showBubbleSize val="0"/>
            </c:dLbl>
            <c:dLbl>
              <c:idx val="1"/>
              <c:layout>
                <c:manualLayout>
                  <c:x val="-8.3333333333334494E-3"/>
                  <c:y val="0"/>
                </c:manualLayout>
              </c:layout>
              <c:tx>
                <c:rich>
                  <a:bodyPr/>
                  <a:lstStyle/>
                  <a:p>
                    <a:r>
                      <a:rPr lang="ru-RU"/>
                      <a:t>59,5 тыс. голов</a:t>
                    </a:r>
                  </a:p>
                </c:rich>
              </c:tx>
              <c:dLblPos val="outEnd"/>
              <c:showLegendKey val="0"/>
              <c:showVal val="0"/>
              <c:showCatName val="0"/>
              <c:showSerName val="0"/>
              <c:showPercent val="0"/>
              <c:showBubbleSize val="0"/>
            </c:dLbl>
            <c:dLbl>
              <c:idx val="2"/>
              <c:tx>
                <c:rich>
                  <a:bodyPr/>
                  <a:lstStyle/>
                  <a:p>
                    <a:r>
                      <a:rPr lang="ru-RU"/>
                      <a:t>60 тыс. голов</a:t>
                    </a:r>
                  </a:p>
                </c:rich>
              </c:tx>
              <c:showLegendKey val="0"/>
              <c:showVal val="0"/>
              <c:showCatName val="0"/>
              <c:showSerName val="0"/>
              <c:showPercent val="0"/>
              <c:showBubbleSize val="0"/>
            </c:dLbl>
            <c:showLegendKey val="0"/>
            <c:showVal val="1"/>
            <c:showCatName val="0"/>
            <c:showSerName val="0"/>
            <c:showPercent val="0"/>
            <c:showBubbleSize val="0"/>
            <c:showLeaderLines val="0"/>
          </c:dLbls>
          <c:cat>
            <c:strRef>
              <c:f>'Графики (2)'!$C$83:$E$83</c:f>
              <c:strCache>
                <c:ptCount val="3"/>
                <c:pt idx="0">
                  <c:v>Поголовье специализированного мясного крупного рогатого скот</c:v>
                </c:pt>
                <c:pt idx="1">
                  <c:v>Поголовье мясных табунных лошадей в сельскохозяйственных организациях, крестьянских (фермерских) хозяйствах, включая индивидуальных предпринимателей</c:v>
                </c:pt>
                <c:pt idx="2">
                  <c:v>Маточное поголовье овец и коз в сельскохозяйственных организациях, крестьянских (фермерских) хозяйствах, включая индивидуальных предпринимателей</c:v>
                </c:pt>
              </c:strCache>
            </c:strRef>
          </c:cat>
          <c:val>
            <c:numRef>
              <c:f>'Графики (2)'!$C$85:$E$85</c:f>
              <c:numCache>
                <c:formatCode>0.0</c:formatCode>
                <c:ptCount val="3"/>
                <c:pt idx="0">
                  <c:v>75.709999999999994</c:v>
                </c:pt>
                <c:pt idx="1">
                  <c:v>59.5</c:v>
                </c:pt>
                <c:pt idx="2">
                  <c:v>60</c:v>
                </c:pt>
              </c:numCache>
            </c:numRef>
          </c:val>
        </c:ser>
        <c:dLbls>
          <c:showLegendKey val="0"/>
          <c:showVal val="0"/>
          <c:showCatName val="0"/>
          <c:showSerName val="0"/>
          <c:showPercent val="0"/>
          <c:showBubbleSize val="0"/>
        </c:dLbls>
        <c:gapWidth val="150"/>
        <c:axId val="207322496"/>
        <c:axId val="207328384"/>
      </c:barChart>
      <c:catAx>
        <c:axId val="207322496"/>
        <c:scaling>
          <c:orientation val="minMax"/>
        </c:scaling>
        <c:delete val="0"/>
        <c:axPos val="l"/>
        <c:numFmt formatCode="General" sourceLinked="1"/>
        <c:majorTickMark val="out"/>
        <c:minorTickMark val="none"/>
        <c:tickLblPos val="nextTo"/>
        <c:txPr>
          <a:bodyPr rot="0" vert="horz"/>
          <a:lstStyle/>
          <a:p>
            <a:pPr>
              <a:defRPr/>
            </a:pPr>
            <a:endParaRPr lang="ru-RU"/>
          </a:p>
        </c:txPr>
        <c:crossAx val="207328384"/>
        <c:crosses val="autoZero"/>
        <c:auto val="1"/>
        <c:lblAlgn val="ctr"/>
        <c:lblOffset val="100"/>
        <c:noMultiLvlLbl val="0"/>
      </c:catAx>
      <c:valAx>
        <c:axId val="207328384"/>
        <c:scaling>
          <c:orientation val="minMax"/>
        </c:scaling>
        <c:delete val="1"/>
        <c:axPos val="b"/>
        <c:majorGridlines/>
        <c:numFmt formatCode="0.0" sourceLinked="1"/>
        <c:majorTickMark val="out"/>
        <c:minorTickMark val="none"/>
        <c:tickLblPos val="none"/>
        <c:crossAx val="207322496"/>
        <c:crosses val="autoZero"/>
        <c:crossBetween val="between"/>
      </c:valAx>
    </c:plotArea>
    <c:legend>
      <c:legendPos val="r"/>
      <c:layout>
        <c:manualLayout>
          <c:xMode val="edge"/>
          <c:yMode val="edge"/>
          <c:x val="0.22026095930109274"/>
          <c:y val="0.85905950516992291"/>
          <c:w val="0.57341534195018051"/>
          <c:h val="0.1389657128593798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00" baseline="0">
                <a:latin typeface="Times New Roman" pitchFamily="18" charset="0"/>
              </a:defRPr>
            </a:pPr>
            <a:r>
              <a:rPr lang="ru-RU" sz="900" baseline="0">
                <a:latin typeface="Times New Roman" pitchFamily="18" charset="0"/>
              </a:rPr>
              <a:t>Производство пищевых продуктов в январе - марте 2016 года </a:t>
            </a:r>
          </a:p>
          <a:p>
            <a:pPr>
              <a:defRPr sz="900" baseline="0">
                <a:latin typeface="Times New Roman" pitchFamily="18" charset="0"/>
              </a:defRPr>
            </a:pPr>
            <a:r>
              <a:rPr lang="ru-RU" sz="900" baseline="0">
                <a:latin typeface="Times New Roman" pitchFamily="18" charset="0"/>
              </a:rPr>
              <a:t>(тыс.тонн, млн.консервных банок) </a:t>
            </a:r>
          </a:p>
        </c:rich>
      </c:tx>
      <c:overlay val="0"/>
    </c:title>
    <c:autoTitleDeleted val="0"/>
    <c:plotArea>
      <c:layout>
        <c:manualLayout>
          <c:layoutTarget val="inner"/>
          <c:xMode val="edge"/>
          <c:yMode val="edge"/>
          <c:x val="0.40487187334798758"/>
          <c:y val="0.17289029487149918"/>
          <c:w val="0.5748222549919777"/>
          <c:h val="0.66799301113753806"/>
        </c:manualLayout>
      </c:layout>
      <c:barChart>
        <c:barDir val="bar"/>
        <c:grouping val="clustered"/>
        <c:varyColors val="0"/>
        <c:ser>
          <c:idx val="0"/>
          <c:order val="0"/>
          <c:tx>
            <c:strRef>
              <c:f>'Графики (2)'!$C$64</c:f>
              <c:strCache>
                <c:ptCount val="1"/>
                <c:pt idx="0">
                  <c:v>план на 2016 год </c:v>
                </c:pt>
              </c:strCache>
            </c:strRef>
          </c:tx>
          <c:invertIfNegative val="0"/>
          <c:dLbls>
            <c:showLegendKey val="0"/>
            <c:showVal val="1"/>
            <c:showCatName val="0"/>
            <c:showSerName val="0"/>
            <c:showPercent val="0"/>
            <c:showBubbleSize val="0"/>
            <c:showLeaderLines val="0"/>
          </c:dLbls>
          <c:cat>
            <c:strRef>
              <c:f>'Графики (2)'!$A$65:$B$71</c:f>
              <c:strCache>
                <c:ptCount val="7"/>
                <c:pt idx="0">
                  <c:v>Объем производства муки из зерновых культур, овощных и других растительных культур и смеси из них</c:v>
                </c:pt>
                <c:pt idx="1">
                  <c:v>Объем производства крупы</c:v>
                </c:pt>
                <c:pt idx="2">
                  <c:v>Объем производства хлебобулочных изделий, диетических и обогащенных микронуклиентами</c:v>
                </c:pt>
                <c:pt idx="3">
                  <c:v>Объем производства масла подсолнечного нерафинированного и его фракции</c:v>
                </c:pt>
                <c:pt idx="4">
                  <c:v>Производство плодоовощных консервов</c:v>
                </c:pt>
                <c:pt idx="5">
                  <c:v>Производство сыров и сырных продуктов</c:v>
                </c:pt>
                <c:pt idx="6">
                  <c:v>Производство масла сливочного</c:v>
                </c:pt>
              </c:strCache>
            </c:strRef>
          </c:cat>
          <c:val>
            <c:numRef>
              <c:f>'Графики (2)'!$C$65:$C$71</c:f>
              <c:numCache>
                <c:formatCode>0.0</c:formatCode>
                <c:ptCount val="7"/>
                <c:pt idx="0">
                  <c:v>61.8</c:v>
                </c:pt>
                <c:pt idx="1">
                  <c:v>12.6</c:v>
                </c:pt>
                <c:pt idx="2">
                  <c:v>7.5</c:v>
                </c:pt>
                <c:pt idx="3">
                  <c:v>65</c:v>
                </c:pt>
                <c:pt idx="4">
                  <c:v>17.5</c:v>
                </c:pt>
                <c:pt idx="5">
                  <c:v>12.9</c:v>
                </c:pt>
                <c:pt idx="6">
                  <c:v>7.5</c:v>
                </c:pt>
              </c:numCache>
            </c:numRef>
          </c:val>
        </c:ser>
        <c:ser>
          <c:idx val="1"/>
          <c:order val="1"/>
          <c:tx>
            <c:strRef>
              <c:f>'Графики (2)'!$D$64</c:f>
              <c:strCache>
                <c:ptCount val="1"/>
                <c:pt idx="0">
                  <c:v>факт за январь - март 2016 года</c:v>
                </c:pt>
              </c:strCache>
            </c:strRef>
          </c:tx>
          <c:invertIfNegative val="0"/>
          <c:dLbls>
            <c:showLegendKey val="0"/>
            <c:showVal val="1"/>
            <c:showCatName val="0"/>
            <c:showSerName val="0"/>
            <c:showPercent val="0"/>
            <c:showBubbleSize val="0"/>
            <c:showLeaderLines val="0"/>
          </c:dLbls>
          <c:cat>
            <c:strRef>
              <c:f>'Графики (2)'!$A$65:$B$71</c:f>
              <c:strCache>
                <c:ptCount val="7"/>
                <c:pt idx="0">
                  <c:v>Объем производства муки из зерновых культур, овощных и других растительных культур и смеси из них</c:v>
                </c:pt>
                <c:pt idx="1">
                  <c:v>Объем производства крупы</c:v>
                </c:pt>
                <c:pt idx="2">
                  <c:v>Объем производства хлебобулочных изделий, диетических и обогащенных микронуклиентами</c:v>
                </c:pt>
                <c:pt idx="3">
                  <c:v>Объем производства масла подсолнечного нерафинированного и его фракции</c:v>
                </c:pt>
                <c:pt idx="4">
                  <c:v>Производство плодоовощных консервов</c:v>
                </c:pt>
                <c:pt idx="5">
                  <c:v>Производство сыров и сырных продуктов</c:v>
                </c:pt>
                <c:pt idx="6">
                  <c:v>Производство масла сливочного</c:v>
                </c:pt>
              </c:strCache>
            </c:strRef>
          </c:cat>
          <c:val>
            <c:numRef>
              <c:f>'Графики (2)'!$D$65:$D$71</c:f>
              <c:numCache>
                <c:formatCode>0.0</c:formatCode>
                <c:ptCount val="7"/>
                <c:pt idx="0">
                  <c:v>19.579999999999988</c:v>
                </c:pt>
                <c:pt idx="1">
                  <c:v>1.1619999999999988</c:v>
                </c:pt>
                <c:pt idx="2">
                  <c:v>1.3469599999999999</c:v>
                </c:pt>
                <c:pt idx="3">
                  <c:v>19.631000000000018</c:v>
                </c:pt>
                <c:pt idx="4">
                  <c:v>6.8289999999999953</c:v>
                </c:pt>
                <c:pt idx="5">
                  <c:v>2.8285999999999998</c:v>
                </c:pt>
                <c:pt idx="6">
                  <c:v>1.3447</c:v>
                </c:pt>
              </c:numCache>
            </c:numRef>
          </c:val>
        </c:ser>
        <c:dLbls>
          <c:showLegendKey val="0"/>
          <c:showVal val="0"/>
          <c:showCatName val="0"/>
          <c:showSerName val="0"/>
          <c:showPercent val="0"/>
          <c:showBubbleSize val="0"/>
        </c:dLbls>
        <c:gapWidth val="150"/>
        <c:axId val="207427840"/>
        <c:axId val="207446016"/>
      </c:barChart>
      <c:catAx>
        <c:axId val="207427840"/>
        <c:scaling>
          <c:orientation val="minMax"/>
        </c:scaling>
        <c:delete val="0"/>
        <c:axPos val="l"/>
        <c:numFmt formatCode="General" sourceLinked="1"/>
        <c:majorTickMark val="none"/>
        <c:minorTickMark val="none"/>
        <c:tickLblPos val="nextTo"/>
        <c:txPr>
          <a:bodyPr rot="0" vert="horz"/>
          <a:lstStyle/>
          <a:p>
            <a:pPr>
              <a:defRPr/>
            </a:pPr>
            <a:endParaRPr lang="ru-RU"/>
          </a:p>
        </c:txPr>
        <c:crossAx val="207446016"/>
        <c:crosses val="autoZero"/>
        <c:auto val="1"/>
        <c:lblAlgn val="ctr"/>
        <c:lblOffset val="100"/>
        <c:noMultiLvlLbl val="0"/>
      </c:catAx>
      <c:valAx>
        <c:axId val="207446016"/>
        <c:scaling>
          <c:orientation val="minMax"/>
        </c:scaling>
        <c:delete val="1"/>
        <c:axPos val="b"/>
        <c:majorGridlines/>
        <c:numFmt formatCode="0.0" sourceLinked="1"/>
        <c:majorTickMark val="out"/>
        <c:minorTickMark val="none"/>
        <c:tickLblPos val="none"/>
        <c:crossAx val="207427840"/>
        <c:crosses val="autoZero"/>
        <c:crossBetween val="between"/>
      </c:valAx>
    </c:plotArea>
    <c:legend>
      <c:legendPos val="r"/>
      <c:layout>
        <c:manualLayout>
          <c:xMode val="edge"/>
          <c:yMode val="edge"/>
          <c:x val="3.4080820978458784E-2"/>
          <c:y val="0.90612356739864997"/>
          <c:w val="0.90181684627305569"/>
          <c:h val="9.2067025346171991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Times New Roman" pitchFamily="18" charset="0"/>
                <a:ea typeface="Calibri"/>
                <a:cs typeface="Calibri"/>
              </a:defRPr>
            </a:pPr>
            <a:r>
              <a:rPr lang="ru-RU" sz="900" b="1" i="0" u="none" strike="noStrike" baseline="0">
                <a:solidFill>
                  <a:srgbClr val="000000"/>
                </a:solidFill>
                <a:latin typeface="Times New Roman" pitchFamily="18" charset="0"/>
              </a:rPr>
              <a:t>Финансирование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a:t>
            </a:r>
          </a:p>
          <a:p>
            <a:pPr>
              <a:defRPr sz="900" b="0" i="0" u="none" strike="noStrike" baseline="0">
                <a:solidFill>
                  <a:srgbClr val="000000"/>
                </a:solidFill>
                <a:latin typeface="Times New Roman" pitchFamily="18" charset="0"/>
                <a:ea typeface="Calibri"/>
                <a:cs typeface="Calibri"/>
              </a:defRPr>
            </a:pPr>
            <a:r>
              <a:rPr lang="ru-RU" sz="900" b="1" i="0" u="none" strike="noStrike" baseline="0">
                <a:solidFill>
                  <a:srgbClr val="000000"/>
                </a:solidFill>
                <a:latin typeface="Times New Roman" pitchFamily="18" charset="0"/>
              </a:rPr>
              <a:t>за  январь-март 2016 года, млрд.рублей</a:t>
            </a:r>
          </a:p>
        </c:rich>
      </c:tx>
      <c:layout>
        <c:manualLayout>
          <c:xMode val="edge"/>
          <c:yMode val="edge"/>
          <c:x val="0.1475210751259324"/>
          <c:y val="2.9204553765144678E-2"/>
        </c:manualLayout>
      </c:layout>
      <c:overlay val="0"/>
    </c:title>
    <c:autoTitleDeleted val="0"/>
    <c:plotArea>
      <c:layout>
        <c:manualLayout>
          <c:layoutTarget val="inner"/>
          <c:xMode val="edge"/>
          <c:yMode val="edge"/>
          <c:x val="7.3852210781344713E-2"/>
          <c:y val="0.2505909981066608"/>
          <c:w val="0.89042498951544857"/>
          <c:h val="0.50783647400112142"/>
        </c:manualLayout>
      </c:layout>
      <c:barChart>
        <c:barDir val="bar"/>
        <c:grouping val="clustered"/>
        <c:varyColors val="0"/>
        <c:ser>
          <c:idx val="0"/>
          <c:order val="0"/>
          <c:tx>
            <c:strRef>
              <c:f>'Графики (2)'!$L$5:$O$5</c:f>
              <c:strCache>
                <c:ptCount val="1"/>
                <c:pt idx="0">
                  <c:v>Прогнозируемый (плановый) объем финансовых средств по источникам финансирования</c:v>
                </c:pt>
              </c:strCache>
            </c:strRef>
          </c:tx>
          <c:invertIfNegative val="0"/>
          <c:dLbls>
            <c:showLegendKey val="0"/>
            <c:showVal val="1"/>
            <c:showCatName val="0"/>
            <c:showSerName val="0"/>
            <c:showPercent val="0"/>
            <c:showBubbleSize val="0"/>
            <c:showLeaderLines val="0"/>
          </c:dLbls>
          <c:cat>
            <c:strRef>
              <c:f>'Графики (2)'!$P$4:$R$4</c:f>
              <c:strCache>
                <c:ptCount val="3"/>
                <c:pt idx="0">
                  <c:v>РФ</c:v>
                </c:pt>
                <c:pt idx="1">
                  <c:v>РБ</c:v>
                </c:pt>
                <c:pt idx="2">
                  <c:v>ВБФ</c:v>
                </c:pt>
              </c:strCache>
            </c:strRef>
          </c:cat>
          <c:val>
            <c:numRef>
              <c:f>'Графики (2)'!$P$5:$R$5</c:f>
              <c:numCache>
                <c:formatCode>#,##0.00</c:formatCode>
                <c:ptCount val="3"/>
                <c:pt idx="0">
                  <c:v>1721426.9</c:v>
                </c:pt>
                <c:pt idx="1">
                  <c:v>2983730.1</c:v>
                </c:pt>
                <c:pt idx="2">
                  <c:v>24797106.300000001</c:v>
                </c:pt>
              </c:numCache>
            </c:numRef>
          </c:val>
        </c:ser>
        <c:ser>
          <c:idx val="1"/>
          <c:order val="1"/>
          <c:tx>
            <c:strRef>
              <c:f>'Графики (2)'!$L$6:$O$6</c:f>
              <c:strCache>
                <c:ptCount val="1"/>
                <c:pt idx="0">
                  <c:v>Объем выделенных финансовых средств по источникам финансирования</c:v>
                </c:pt>
              </c:strCache>
            </c:strRef>
          </c:tx>
          <c:invertIfNegative val="0"/>
          <c:dLbls>
            <c:showLegendKey val="0"/>
            <c:showVal val="1"/>
            <c:showCatName val="0"/>
            <c:showSerName val="0"/>
            <c:showPercent val="0"/>
            <c:showBubbleSize val="0"/>
            <c:showLeaderLines val="0"/>
          </c:dLbls>
          <c:cat>
            <c:strRef>
              <c:f>'Графики (2)'!$P$4:$R$4</c:f>
              <c:strCache>
                <c:ptCount val="3"/>
                <c:pt idx="0">
                  <c:v>РФ</c:v>
                </c:pt>
                <c:pt idx="1">
                  <c:v>РБ</c:v>
                </c:pt>
                <c:pt idx="2">
                  <c:v>ВБФ</c:v>
                </c:pt>
              </c:strCache>
            </c:strRef>
          </c:cat>
          <c:val>
            <c:numRef>
              <c:f>'Графики (2)'!$P$6:$R$6</c:f>
              <c:numCache>
                <c:formatCode>#,##0.00</c:formatCode>
                <c:ptCount val="3"/>
                <c:pt idx="0">
                  <c:v>1140289.4128</c:v>
                </c:pt>
                <c:pt idx="1">
                  <c:v>3567210.2999999989</c:v>
                </c:pt>
                <c:pt idx="2">
                  <c:v>694954.2</c:v>
                </c:pt>
              </c:numCache>
            </c:numRef>
          </c:val>
        </c:ser>
        <c:ser>
          <c:idx val="2"/>
          <c:order val="2"/>
          <c:tx>
            <c:strRef>
              <c:f>'Графики (2)'!$L$7:$O$7</c:f>
              <c:strCache>
                <c:ptCount val="1"/>
                <c:pt idx="0">
                  <c:v>Обем освоенных финансовых средств по источникам финансирования</c:v>
                </c:pt>
              </c:strCache>
            </c:strRef>
          </c:tx>
          <c:invertIfNegative val="0"/>
          <c:dLbls>
            <c:showLegendKey val="0"/>
            <c:showVal val="1"/>
            <c:showCatName val="0"/>
            <c:showSerName val="0"/>
            <c:showPercent val="0"/>
            <c:showBubbleSize val="0"/>
            <c:showLeaderLines val="0"/>
          </c:dLbls>
          <c:cat>
            <c:strRef>
              <c:f>'Графики (2)'!$P$4:$R$4</c:f>
              <c:strCache>
                <c:ptCount val="3"/>
                <c:pt idx="0">
                  <c:v>РФ</c:v>
                </c:pt>
                <c:pt idx="1">
                  <c:v>РБ</c:v>
                </c:pt>
                <c:pt idx="2">
                  <c:v>ВБФ</c:v>
                </c:pt>
              </c:strCache>
            </c:strRef>
          </c:cat>
          <c:val>
            <c:numRef>
              <c:f>'Графики (2)'!$P$7:$R$7</c:f>
              <c:numCache>
                <c:formatCode>#,##0.00</c:formatCode>
                <c:ptCount val="3"/>
                <c:pt idx="0">
                  <c:v>484647.55871999986</c:v>
                </c:pt>
                <c:pt idx="1">
                  <c:v>997299.10899999936</c:v>
                </c:pt>
                <c:pt idx="2">
                  <c:v>573737.5</c:v>
                </c:pt>
              </c:numCache>
            </c:numRef>
          </c:val>
        </c:ser>
        <c:dLbls>
          <c:showLegendKey val="0"/>
          <c:showVal val="0"/>
          <c:showCatName val="0"/>
          <c:showSerName val="0"/>
          <c:showPercent val="0"/>
          <c:showBubbleSize val="0"/>
        </c:dLbls>
        <c:gapWidth val="150"/>
        <c:axId val="207473664"/>
        <c:axId val="207479552"/>
      </c:barChart>
      <c:catAx>
        <c:axId val="207473664"/>
        <c:scaling>
          <c:orientation val="minMax"/>
        </c:scaling>
        <c:delete val="0"/>
        <c:axPos val="l"/>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207479552"/>
        <c:crosses val="autoZero"/>
        <c:auto val="1"/>
        <c:lblAlgn val="ctr"/>
        <c:lblOffset val="100"/>
        <c:noMultiLvlLbl val="0"/>
      </c:catAx>
      <c:valAx>
        <c:axId val="207479552"/>
        <c:scaling>
          <c:orientation val="minMax"/>
        </c:scaling>
        <c:delete val="1"/>
        <c:axPos val="b"/>
        <c:majorGridlines/>
        <c:numFmt formatCode="#,##0.00" sourceLinked="1"/>
        <c:majorTickMark val="out"/>
        <c:minorTickMark val="none"/>
        <c:tickLblPos val="none"/>
        <c:crossAx val="207473664"/>
        <c:crosses val="autoZero"/>
        <c:crossBetween val="between"/>
      </c:valAx>
    </c:plotArea>
    <c:legend>
      <c:legendPos val="r"/>
      <c:layout>
        <c:manualLayout>
          <c:xMode val="edge"/>
          <c:yMode val="edge"/>
          <c:x val="4.5812455261274157E-2"/>
          <c:y val="0.79136158541980006"/>
          <c:w val="0.93399335572563857"/>
          <c:h val="0.17421130051051342"/>
        </c:manualLayout>
      </c:layout>
      <c:overlay val="0"/>
      <c:txPr>
        <a:bodyPr/>
        <a:lstStyle/>
        <a:p>
          <a:pPr>
            <a:defRPr sz="900" b="0" i="0" u="none" strike="noStrike" baseline="0">
              <a:solidFill>
                <a:srgbClr val="000000"/>
              </a:solidFill>
              <a:latin typeface="Times New Roman" pitchFamily="18" charset="0"/>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1602-2BFB-471A-9D55-666FC107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61</Pages>
  <Words>16649</Words>
  <Characters>94902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minecon</Company>
  <LinksUpToDate>false</LinksUpToDate>
  <CharactersWithSpaces>111329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Никита Владимирович</dc:creator>
  <cp:lastModifiedBy>Рафикова Гузель Артуровна</cp:lastModifiedBy>
  <cp:revision>24</cp:revision>
  <cp:lastPrinted>2016-05-06T04:38:00Z</cp:lastPrinted>
  <dcterms:created xsi:type="dcterms:W3CDTF">2016-03-03T09:43:00Z</dcterms:created>
  <dcterms:modified xsi:type="dcterms:W3CDTF">2017-08-11T12:21:00Z</dcterms:modified>
</cp:coreProperties>
</file>