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AF" w:rsidRDefault="005361AF" w:rsidP="005361AF">
      <w:pPr>
        <w:pStyle w:val="ConsPlusNormal"/>
        <w:ind w:firstLine="540"/>
        <w:jc w:val="both"/>
      </w:pPr>
    </w:p>
    <w:p w:rsidR="005361AF" w:rsidRDefault="005361AF" w:rsidP="005361AF">
      <w:pPr>
        <w:pStyle w:val="ConsPlusNormal"/>
        <w:ind w:firstLine="540"/>
        <w:jc w:val="both"/>
      </w:pPr>
    </w:p>
    <w:p w:rsidR="005361AF" w:rsidRDefault="005361AF" w:rsidP="005361AF">
      <w:pPr>
        <w:pStyle w:val="ConsPlusNormal"/>
        <w:jc w:val="right"/>
        <w:outlineLvl w:val="1"/>
      </w:pPr>
      <w:r>
        <w:t>Приложение N 12</w:t>
      </w:r>
    </w:p>
    <w:p w:rsidR="005361AF" w:rsidRDefault="005361AF" w:rsidP="005361AF">
      <w:pPr>
        <w:pStyle w:val="ConsPlusNormal"/>
        <w:jc w:val="right"/>
      </w:pPr>
      <w:r>
        <w:t>к государственной программе</w:t>
      </w:r>
    </w:p>
    <w:p w:rsidR="005361AF" w:rsidRDefault="005361AF" w:rsidP="005361AF">
      <w:pPr>
        <w:pStyle w:val="ConsPlusNormal"/>
        <w:jc w:val="right"/>
      </w:pPr>
      <w:r>
        <w:t>Республики Башкортостан</w:t>
      </w:r>
    </w:p>
    <w:p w:rsidR="005361AF" w:rsidRDefault="005361AF" w:rsidP="005361AF">
      <w:pPr>
        <w:pStyle w:val="ConsPlusNormal"/>
        <w:jc w:val="right"/>
      </w:pPr>
      <w:r>
        <w:t>"Комплексное развитие</w:t>
      </w:r>
    </w:p>
    <w:p w:rsidR="005361AF" w:rsidRDefault="005361AF" w:rsidP="005361AF">
      <w:pPr>
        <w:pStyle w:val="ConsPlusNormal"/>
        <w:jc w:val="right"/>
      </w:pPr>
      <w:r>
        <w:t>сельских территорий</w:t>
      </w:r>
    </w:p>
    <w:p w:rsidR="005361AF" w:rsidRDefault="005361AF" w:rsidP="005361AF">
      <w:pPr>
        <w:pStyle w:val="ConsPlusNormal"/>
        <w:jc w:val="right"/>
      </w:pPr>
      <w:r>
        <w:t>Республики Башкортостан"</w:t>
      </w:r>
    </w:p>
    <w:p w:rsidR="005361AF" w:rsidRDefault="005361AF" w:rsidP="005361AF">
      <w:pPr>
        <w:pStyle w:val="ConsPlusNormal"/>
        <w:ind w:firstLine="540"/>
        <w:jc w:val="both"/>
      </w:pPr>
    </w:p>
    <w:p w:rsidR="005361AF" w:rsidRDefault="005361AF" w:rsidP="005361AF">
      <w:pPr>
        <w:pStyle w:val="ConsPlusTitle"/>
        <w:jc w:val="center"/>
      </w:pPr>
      <w:bookmarkStart w:id="0" w:name="P7601"/>
      <w:bookmarkEnd w:id="0"/>
      <w:r>
        <w:t>ПРАВИЛА</w:t>
      </w:r>
    </w:p>
    <w:p w:rsidR="005361AF" w:rsidRDefault="005361AF" w:rsidP="005361AF">
      <w:pPr>
        <w:pStyle w:val="ConsPlusTitle"/>
        <w:jc w:val="center"/>
      </w:pPr>
      <w:r>
        <w:t>ПРЕДОСТАВЛЕНИЯ И РАСПРЕДЕЛЕНИЯ СУБСИДИЙ БЮДЖЕТАМ</w:t>
      </w:r>
    </w:p>
    <w:p w:rsidR="005361AF" w:rsidRDefault="005361AF" w:rsidP="005361AF">
      <w:pPr>
        <w:pStyle w:val="ConsPlusTitle"/>
        <w:jc w:val="center"/>
      </w:pPr>
      <w:r>
        <w:t>МУНИЦИПАЛЬНЫХ ОБРАЗОВАНИЙ РЕСПУБЛИКИ БАШКОРТОСТАН</w:t>
      </w:r>
    </w:p>
    <w:p w:rsidR="005361AF" w:rsidRDefault="005361AF" w:rsidP="005361AF">
      <w:pPr>
        <w:pStyle w:val="ConsPlusTitle"/>
        <w:jc w:val="center"/>
      </w:pPr>
      <w:r>
        <w:t>НА ОБУСТРОЙСТВО ОБЪЕКТАМИ ИНЖЕНЕРНОЙ ИНФРАСТРУКТУРЫ</w:t>
      </w:r>
    </w:p>
    <w:p w:rsidR="005361AF" w:rsidRDefault="005361AF" w:rsidP="005361AF">
      <w:pPr>
        <w:pStyle w:val="ConsPlusTitle"/>
        <w:jc w:val="center"/>
      </w:pPr>
      <w:r>
        <w:t>И БЛАГОУСТРОЙСТВО ПЛОЩАДОК, РАСПОЛОЖЕННЫХ НА СЕЛЬСКИХ</w:t>
      </w:r>
    </w:p>
    <w:p w:rsidR="005361AF" w:rsidRDefault="005361AF" w:rsidP="005361AF">
      <w:pPr>
        <w:pStyle w:val="ConsPlusTitle"/>
        <w:jc w:val="center"/>
      </w:pPr>
      <w:r>
        <w:t>ТЕРРИТОРИЯХ, ПОД КОМПАКТНУЮ ЖИЛИЩНУЮ ЗАСТРОЙКУ</w:t>
      </w:r>
    </w:p>
    <w:p w:rsidR="005361AF" w:rsidRDefault="005361AF" w:rsidP="005361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61AF" w:rsidTr="009F3A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1AF" w:rsidRDefault="005361AF" w:rsidP="009F3A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1AF" w:rsidRDefault="005361AF" w:rsidP="009F3A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61AF" w:rsidRDefault="005361AF" w:rsidP="009F3A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1AF" w:rsidRDefault="005361AF" w:rsidP="009F3A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08.12.2020 </w:t>
            </w:r>
            <w:hyperlink r:id="rId4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5361AF" w:rsidRDefault="005361AF" w:rsidP="009F3A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5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1AF" w:rsidRDefault="005361AF" w:rsidP="009F3A1D">
            <w:pPr>
              <w:pStyle w:val="ConsPlusNormal"/>
            </w:pPr>
          </w:p>
        </w:tc>
      </w:tr>
    </w:tbl>
    <w:p w:rsidR="005361AF" w:rsidRDefault="005361AF" w:rsidP="005361AF">
      <w:pPr>
        <w:pStyle w:val="ConsPlusNormal"/>
        <w:jc w:val="center"/>
      </w:pPr>
    </w:p>
    <w:p w:rsidR="005361AF" w:rsidRDefault="005361AF" w:rsidP="005361AF">
      <w:pPr>
        <w:pStyle w:val="ConsPlusNormal"/>
        <w:ind w:firstLine="540"/>
        <w:jc w:val="both"/>
      </w:pPr>
      <w:r>
        <w:t xml:space="preserve">1. Настоящие </w:t>
      </w:r>
      <w:hyperlink w:anchor="P7601">
        <w:r>
          <w:rPr>
            <w:color w:val="0000FF"/>
          </w:rPr>
          <w:t>Правила</w:t>
        </w:r>
      </w:hyperlink>
      <w:r>
        <w:t xml:space="preserve"> устанавливают порядок и условия предоставления и распределения субсидий за счет средств федерального бюджета и (или) бюджета Республики Башкортостан бюджетам муниципальных образований Республики Башкортостан (далее - местный бюджет)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(далее соответственно - Правила; субсидия) в рамках реализации </w:t>
      </w:r>
      <w:hyperlink w:anchor="P44">
        <w:r>
          <w:rPr>
            <w:color w:val="0000FF"/>
          </w:rPr>
          <w:t>подпрограммы</w:t>
        </w:r>
      </w:hyperlink>
      <w:r>
        <w:t xml:space="preserve"> "Создание и развитие инфраструктуры на сельских территориях Республики Башкортостан" государственной программы "Комплексное развитие сельских территорий Республики Башкортостан" (далее - Программа).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Под сельскими территориями в Правилах понимаются: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сельские поселения или сельские поселения и межселенные территории, объединенные общей территорией в границах муниципального района Республики Башкортостан;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сельские населенные пункты, входящие в состав городских поселений, муниципальных округов, городских округов Республики Башкортостан (за исключением городского округа город Уфа Республики Башкортостан);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рабочие поселки, наделенные статусом городских поселений;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рабочие поселки, входящие в состав городских поселений, муниципальных округов, городских округов Республики Башкортостан (за исключением городского округа город Уфа Республики Башкортостан).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bookmarkStart w:id="1" w:name="P7622"/>
      <w:bookmarkEnd w:id="1"/>
      <w:r>
        <w:t xml:space="preserve">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местных бюджетов, возникающих в связи с реализацией Программы, предусматривающей мероприятия по реализации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(далее соответственно - мероприятие; проекты компактной жилищной застройки), в рамках которых осуществляются: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а) строительство объектов инженерной инфраструктуры;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б) организация уличного освещения, строительство улично-дорожной сети, а также благоустройство территории (в том числе озеленение).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Главным распорядителем - получателем средств бюджета Республики Башкортостан, </w:t>
      </w:r>
      <w:r>
        <w:lastRenderedPageBreak/>
        <w:t>осуществляющим предоставление субсидий из бюджета Республики Башкортостан в соответствии с Правилами, является Министерство сельского хозяйства Республики Башкортостан (далее - Министерство).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Заказчиками по реализации мероприятий, </w:t>
      </w:r>
      <w:proofErr w:type="spellStart"/>
      <w:r>
        <w:t>софинансирование</w:t>
      </w:r>
      <w:proofErr w:type="spellEnd"/>
      <w:r>
        <w:t xml:space="preserve"> которых осуществляется из бюджета Республики Башкортостан, являются администрации муниципальных образований Республики Башкортостан (далее - муниципальные заказчики).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по соответствующим подразделу, целевой статье и виду расходов бюджетной классификации.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3. Дублирование предоставления субсидий, предусмотренных Правилами, иными видами государственной поддержки в рамках реализации Программы не допускается.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bookmarkStart w:id="2" w:name="P7631"/>
      <w:bookmarkEnd w:id="2"/>
      <w:r>
        <w:t>4. Субсидия предоставляется местному бюджету и расходуется на следующих условиях: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а) наличие схемы территориального планирования муниципального образования Республики Башкортостан и генерального плана населенных пунктов (поселений), на территориях которых планируется реализация мероприятий;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б) наличие утвержденной муниципальной программы, включающей мероприятия;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в) наличие в местном бюджете бюджетных ассигнований на исполнение в очередном финансовом году и плановом периоде расходного обязательства муниципального образования Республики Башкортостан, связанного с реализацией мероприятий.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Доля расходов местного бюджета в финансовом обеспечении расходного обязательства муниципального образования Республики Башкортостан, </w:t>
      </w:r>
      <w:proofErr w:type="spellStart"/>
      <w:r>
        <w:t>софинансируемого</w:t>
      </w:r>
      <w:proofErr w:type="spellEnd"/>
      <w:r>
        <w:t xml:space="preserve"> за счет субсидий, для муниципальных районов Республики Башкортостан составляет не менее 1,5%, для городских округов Республики Башкортостан - не менее 3% от общего объема бюджетных ассигнований на исполнение соответствующего расходного обязательства органа местного самоуправления Республики Башкортостан. При этом муниципальное образование Республики Башкортостан вправе увеличить долю своих расходов и привлечь внебюджетные средства в объемах, необходимых для достижения планового значения результата использования субсидии.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Расходы бюджета Республики Башкортостан на финансовое обеспечение расходного обязательства определяются в размере не менее уровня </w:t>
      </w:r>
      <w:proofErr w:type="spellStart"/>
      <w:r>
        <w:t>софинансирования</w:t>
      </w:r>
      <w:proofErr w:type="spellEnd"/>
      <w:r>
        <w:t>, установленного заключенным между Правительством Республики Башкортостан и Министерством сельского хозяйства Российской Федерации соглашением о предоставлении бюджету Республики Башкортостан субсидий из федерального бюджета;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г) заключение соглашения между Министерством и администрацией муниципального образования Республики Башкортостан о предоставлении субсидии (далее - соглашение) в соответствии с </w:t>
      </w:r>
      <w:hyperlink r:id="rId13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999, и </w:t>
      </w:r>
      <w:hyperlink r:id="rId14">
        <w:r>
          <w:rPr>
            <w:color w:val="0000FF"/>
          </w:rPr>
          <w:t>пунктом 11</w:t>
        </w:r>
      </w:hyperlink>
      <w:r>
        <w:t xml:space="preserve"> Правил формирования, предоставления и распределения субсидий, утвержденных Постановлением Правительства Республики Башкортостан от 30 декабря 2019 года N 796 (далее - Правила формирования, предоставления и распределения субсидий);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д) наличие нормативного правового акта органа местного самоуправления Республики Башкортостан о местном бюджете на очередной финансовый год и плановый период об исполнении расходного обязательства органа местного самоуправления Республики Башкортостан, связанного с реализацией мероприятия и подтвержденного выпиской из решения совета муниципального образования Республики Башкортостан о местном бюджете на очередной финансовый год и плановый период;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е) наличие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обязательным), и положительного заключения о достоверности определения </w:t>
      </w:r>
      <w:r>
        <w:lastRenderedPageBreak/>
        <w:t>сметной стоимости объекта капитального строительства.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Объем бюджетных ассигнований местного бюджета на финансовое обеспечение расходного обязательства муниципального образования Республики Башкортостан, </w:t>
      </w:r>
      <w:proofErr w:type="spellStart"/>
      <w:r>
        <w:t>софинансируемого</w:t>
      </w:r>
      <w:proofErr w:type="spellEnd"/>
      <w:r>
        <w:t xml:space="preserve"> за счет субсидии, утверждается решением представительного органа муниципального образования Республики Башкортостан о местном бюджете (определяется сводной бюджетной росписью местного бюджета) исходя из необходимости достижения установленных соглашением значений результатов использования субсидии.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Бюджетные ассигнования на реализацию проектов компактной жилищной застройки,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бюджете муниципального образования Республики Башкортостан (сводной бюджетной росписи местного бюджета) предусматриваются по отдельному коду классификации расходов бюджетов.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В случае, если в местном бюджете бюджетные ассигнования на исполнение расходного обязательства муниципального образования Республики Башкортостан предусмотрены в объеме, превышающем размер расходного обязательства муниципального образования Республики Башкортостан,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уровень </w:t>
      </w:r>
      <w:proofErr w:type="spellStart"/>
      <w:r>
        <w:t>софинансирования</w:t>
      </w:r>
      <w:proofErr w:type="spellEnd"/>
      <w:r>
        <w:t xml:space="preserve"> определяется в соответствии с порядком, предусмотренным соглашением.</w:t>
      </w:r>
    </w:p>
    <w:p w:rsidR="005361AF" w:rsidRDefault="005361AF" w:rsidP="005361AF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РБ от 30.12.2021 N 768)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5. Субсидии предоставляются местным бюджетам в пределах лимитов бюджетных обязательств, доведенных в установленном порядке до Министерства как получателя средств федерального бюджета и (или) бюджета Республики Башкортостан на цели, указанные в </w:t>
      </w:r>
      <w:hyperlink w:anchor="P7622">
        <w:r>
          <w:rPr>
            <w:color w:val="0000FF"/>
          </w:rPr>
          <w:t>пункте 2</w:t>
        </w:r>
      </w:hyperlink>
      <w:r>
        <w:t xml:space="preserve"> Правил.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6. Муниципальные образования Республики Башкортостан ежегодно представляют в Министерство заявки на участие в Программе (далее - заявка) с приложением пакета документов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10 августа 2012 года N 285 "Об утверждении Правил формирования и реализации республиканской адресной инвестиционной программы" (с последующими изменениями) (далее - постановление N 285) не позднее 1 июня года, предшествующего планируемому. Форма заявки устанавливается Министерством.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Заявки, поступившие по истечении срока их приема, приему и рассмотрению не подлежат.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Заявки рассматриваются рабочей комиссией Министерства (далее - Комиссия) и оформляются протоколом ее заседания. Состав, полномочия и порядок деятельности Комиссии утверждаются приказом Министерства.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7. Критериями отбора проектов компактной жилищной застройки для включения в Программу являются следующие: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а) проекты компактной жилищной застройки не завершены строительством в рамках Программы;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б) проекты компактной жилищной застройки являются новыми;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в) проекты компактной жилищной застройки являются переходящими.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8. Министерство по результатам отбора заявок формирует перечень проектов компактной жилищной застройки, предполагаемых к финансированию на очередной финансовый год и плановый период.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9. Комиссия проводит отбор проектов компактной жилищной застройки на планируемый год в соответствии с Правилами в пределах объемов средств, доведенных в установленном порядке до Министерства как получателя средств федерального бюджета и (или) бюджета Республики Башкортостан на реализацию Программы на очередной финансовый год и плановый период, на конкурсной основе.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Порядок проведения отбора проектов компактной жилищной застройки, сроки рассмотрения заявок, порядок и сроки уведомления муниципальных заказчиков о результатах отбора </w:t>
      </w:r>
      <w:r>
        <w:lastRenderedPageBreak/>
        <w:t>утверждаются приказом Министерства.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Предельные объемы субсидий и количество проектов компактной жилищной застройки определяются Министерством сельского хозяйства Российской Федерации.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10. Распределение субсидий между муниципальными образованиями Республики Башкортостан осуществляется Министерством в пределах бюджетных ассигнований, предусмотренных на финансовое обеспечение мероприятий.</w:t>
      </w:r>
    </w:p>
    <w:p w:rsidR="005361AF" w:rsidRDefault="005361AF" w:rsidP="005361AF">
      <w:pPr>
        <w:pStyle w:val="ConsPlusNormal"/>
        <w:jc w:val="both"/>
      </w:pPr>
      <w:r>
        <w:t xml:space="preserve">(в ред. Постановлений Правительства РБ от 08.12.2020 </w:t>
      </w:r>
      <w:hyperlink r:id="rId20">
        <w:r>
          <w:rPr>
            <w:color w:val="0000FF"/>
          </w:rPr>
          <w:t>N 747</w:t>
        </w:r>
      </w:hyperlink>
      <w:r>
        <w:t xml:space="preserve">, от 30.12.2021 </w:t>
      </w:r>
      <w:hyperlink r:id="rId21">
        <w:r>
          <w:rPr>
            <w:color w:val="0000FF"/>
          </w:rPr>
          <w:t>N 768</w:t>
        </w:r>
      </w:hyperlink>
      <w:r>
        <w:t>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11. Размер выделяемых субсидий на </w:t>
      </w:r>
      <w:proofErr w:type="spellStart"/>
      <w:r>
        <w:t>софинансирование</w:t>
      </w:r>
      <w:proofErr w:type="spellEnd"/>
      <w:r>
        <w:t xml:space="preserve"> мероприятий, включая их </w:t>
      </w:r>
      <w:proofErr w:type="spellStart"/>
      <w:r>
        <w:t>пообъектное</w:t>
      </w:r>
      <w:proofErr w:type="spellEnd"/>
      <w:r>
        <w:t xml:space="preserve"> распределение, утверждается Правительством Республики Башкортостан в рамках республиканской адресной инвестиционной программы (далее - РАИП) на очередной финансовый год и плановый период, формируемой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N 285.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12. Размер субсидии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предоставляемой i-</w:t>
      </w:r>
      <w:proofErr w:type="spellStart"/>
      <w:r>
        <w:t>му</w:t>
      </w:r>
      <w:proofErr w:type="spellEnd"/>
      <w:r>
        <w:t xml:space="preserve"> местному бюджету в целях </w:t>
      </w:r>
      <w:proofErr w:type="spellStart"/>
      <w:r>
        <w:t>софинансирования</w:t>
      </w:r>
      <w:proofErr w:type="spellEnd"/>
      <w:r>
        <w:t xml:space="preserve"> реализации j-</w:t>
      </w:r>
      <w:proofErr w:type="spellStart"/>
      <w:r>
        <w:t>го</w:t>
      </w:r>
      <w:proofErr w:type="spellEnd"/>
      <w:r>
        <w:t xml:space="preserve"> мероприятия, определяется по следующей формуле:</w:t>
      </w:r>
    </w:p>
    <w:p w:rsidR="005361AF" w:rsidRDefault="005361AF" w:rsidP="005361AF">
      <w:pPr>
        <w:pStyle w:val="ConsPlusNormal"/>
        <w:ind w:firstLine="540"/>
        <w:jc w:val="both"/>
      </w:pPr>
    </w:p>
    <w:p w:rsidR="005361AF" w:rsidRDefault="005361AF" w:rsidP="005361AF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 wp14:anchorId="5773FBA5" wp14:editId="1789C8ED">
            <wp:extent cx="1171575" cy="4476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361AF" w:rsidRDefault="005361AF" w:rsidP="005361AF">
      <w:pPr>
        <w:pStyle w:val="ConsPlusNormal"/>
        <w:ind w:firstLine="540"/>
        <w:jc w:val="both"/>
      </w:pPr>
    </w:p>
    <w:p w:rsidR="005361AF" w:rsidRDefault="005361AF" w:rsidP="005361AF">
      <w:pPr>
        <w:pStyle w:val="ConsPlusNormal"/>
        <w:ind w:firstLine="540"/>
        <w:jc w:val="both"/>
      </w:pPr>
      <w:r>
        <w:t>k - общее количество j-х проектов компактной жилищной застройки, реализация которых может быть обеспечена в соответствующем году в i-м муниципальном образовании Республики Башкортостан;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proofErr w:type="spellStart"/>
      <w:r>
        <w:t>ОП</w:t>
      </w:r>
      <w:r>
        <w:rPr>
          <w:vertAlign w:val="subscript"/>
        </w:rPr>
        <w:t>j</w:t>
      </w:r>
      <w:proofErr w:type="spellEnd"/>
      <w:r>
        <w:t xml:space="preserve"> - общая потребность в средствах, необходимых в соответствующем году на реализацию j-</w:t>
      </w:r>
      <w:proofErr w:type="spellStart"/>
      <w:r>
        <w:t>го</w:t>
      </w:r>
      <w:proofErr w:type="spellEnd"/>
      <w:r>
        <w:t xml:space="preserve"> проекта компактной жилищной застройки в i-м муниципальном образовании Республики Башкортостан;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норматив финансового обеспечения расходов на реализацию j-</w:t>
      </w:r>
      <w:proofErr w:type="spellStart"/>
      <w:r>
        <w:t>го</w:t>
      </w:r>
      <w:proofErr w:type="spellEnd"/>
      <w:r>
        <w:t xml:space="preserve"> проекта компактной жилищной застройки за счет средств i-</w:t>
      </w:r>
      <w:proofErr w:type="spellStart"/>
      <w:r>
        <w:t>го</w:t>
      </w:r>
      <w:proofErr w:type="spellEnd"/>
      <w:r>
        <w:t xml:space="preserve"> местного бюджета, рассчитываемый с учетом уровня финансового обеспечения за счет средств местных бюджетов, ежегодно утверждаемого Правительством Республики Башкортостан.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13. Определенный в результате расчетов объем субсидий местным бюджетам на соответствующий финансовый год и плановый период уточняется с учетом заявок и оценки эффективности использования субсидий по итогам года, предшествующего отчетному, в соответствии с </w:t>
      </w:r>
      <w:hyperlink w:anchor="P7699">
        <w:r>
          <w:rPr>
            <w:color w:val="0000FF"/>
          </w:rPr>
          <w:t>пунктом 20</w:t>
        </w:r>
      </w:hyperlink>
      <w:r>
        <w:t xml:space="preserve"> Правил.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При распределении субсидий между местными бюджетами объем субсидии местному бюджету в финансовом году не может превышать объема средств на исполнение в финансовом году расходного обязательства муниципального образования Республики Башкортостан,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с учетом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Республики Башкортостан из бюджета Республики Башкортостан.</w:t>
      </w:r>
    </w:p>
    <w:p w:rsidR="005361AF" w:rsidRDefault="005361AF" w:rsidP="005361AF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При уточнении расчетного объема субсидий учитываются сроки завершения реализации проектов компактной жилищной застройки.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Расчетный объем субсидии, предоставляемой местному бюджету, может быть увеличен на реализацию мероприятия в соответствующем финансовом году до объема потребности в субсидии согласно заявке и достижения наибольшего значения результата использования субсидии, предусмотренного </w:t>
      </w:r>
      <w:hyperlink w:anchor="P7699">
        <w:r>
          <w:rPr>
            <w:color w:val="0000FF"/>
          </w:rPr>
          <w:t>пунктом 20</w:t>
        </w:r>
      </w:hyperlink>
      <w:r>
        <w:t xml:space="preserve"> Правил.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14. Министерство в целях реализации мероприятий заключает с муниципальными заказчиками соглашения о предоставлении субсидий из бюджета Республики Башкортостан местным бюджетам (далее - соглашение).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В случае, если соглашение предусматривает предоставление субсидии в течение части срока </w:t>
      </w:r>
      <w:r>
        <w:lastRenderedPageBreak/>
        <w:t xml:space="preserve">реализации мероприятий, указанных в </w:t>
      </w:r>
      <w:hyperlink w:anchor="P7622">
        <w:r>
          <w:rPr>
            <w:color w:val="0000FF"/>
          </w:rPr>
          <w:t>пункте 2</w:t>
        </w:r>
      </w:hyperlink>
      <w:r>
        <w:t xml:space="preserve"> Правил,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такое соглашение должно содержать сведения об объемах бюджетных ассигнований бюджета муниципального образования на исполнение соответствующих расходных обязательств и условия, установленные на весь срок реализации соответствующих мероприятий, и предусматривать ответственность за неисполнение (ненадлежащее исполнение) предусмотренных этим соглашением обязательств.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В случае, если законом Республики Башкортостан о бюджете Республики Башкортостан на текущий финансовый год и плановый период предусмотрены субсидии исключительно на текущий финансовый год, предоставление субсидий в текущем финансовом году не приводит к возникновению расходных обязательств Республики Башкортостан по предоставлению субсидий в плановом периоде.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Неотъемлемой частью соглашения в целях </w:t>
      </w:r>
      <w:proofErr w:type="spellStart"/>
      <w:r>
        <w:t>софинансирования</w:t>
      </w:r>
      <w:proofErr w:type="spellEnd"/>
      <w:r>
        <w:t xml:space="preserve"> реализации проектов компактной жилищной застройки является прилагаемый перечень указанных проектов с указанием наименований, адресов (при наличии), мощности объектов, сроков ввода в эксплуатацию проектов компактной жилищной застройки, стоимости (предельной стоимости) указанных проектов с реквизитами положительного заключения об эффективности использования средств бюджета Республики Башкортостан (при наличии), направляемых на капитальные вложения, утвержденный в порядке, предусмотренном </w:t>
      </w:r>
      <w:hyperlink r:id="rId28">
        <w:r>
          <w:rPr>
            <w:color w:val="0000FF"/>
          </w:rPr>
          <w:t>Правилами</w:t>
        </w:r>
      </w:hyperlink>
      <w:r>
        <w:t xml:space="preserve"> проведения проверки инвестиционных проектов на предмет эффективности использования средств бюджета Республики Башкортостан, направляемых на капитальные вложения, утвержденными Постановлением Правительства Республики Башкортостан от 17 ноября 2018 года N 549 "О порядке проведения проверки инвестиционных проектов на предмет эффективности использования средств бюджета Республики Башкортостан, направляемых на капитальные вложения".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 Республики Башкортостан.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В случае внесения в закон Республики Башкортостан о бюджете Республики Башкортостан на текущий финансовый год и плановый период и (или) нормативный правовой акт Правительства Республики Башкортостан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 w:rsidR="005361AF" w:rsidRDefault="005361AF" w:rsidP="005361AF">
      <w:pPr>
        <w:pStyle w:val="ConsPlusNormal"/>
        <w:jc w:val="both"/>
      </w:pPr>
      <w:r>
        <w:t xml:space="preserve">(п. 14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15. Соглашения в случае отсутствия </w:t>
      </w:r>
      <w:proofErr w:type="spellStart"/>
      <w:r>
        <w:t>софинансирования</w:t>
      </w:r>
      <w:proofErr w:type="spellEnd"/>
      <w:r>
        <w:t xml:space="preserve"> из федерального бюджета оформляются на бумажном носителе по форме, утвержденной Министерством, а 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расходных обязательств Республики Башкортостан - в государственной интегрированной информационной системе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16. Внесение в соглашение изменений, предусматривающих ухудшение планового значения результата использования субсидии и (или) увеличение сроков реализации проектов компактной жилищной застройки, предусмотренных соглашением,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сокращения размера субсидии более чем на 20%.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Комиссия по итогам исполнения условий, предусмотренных </w:t>
      </w:r>
      <w:hyperlink w:anchor="P7631">
        <w:r>
          <w:rPr>
            <w:color w:val="0000FF"/>
          </w:rPr>
          <w:t>пунктом 4</w:t>
        </w:r>
      </w:hyperlink>
      <w:r>
        <w:t xml:space="preserve"> Правил, и по отчетам муниципальных образований Республики Башкортостан об использовании субсидий вправе вносить предложения о перераспределении субсидий между муниципальными образованиями Республики Башкортостан с заключением дополнительных соглашений к соглашению.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Перераспределение субсидий между муниципальными образованиями Республики Башкортостан утверждается Правительством Республики Башкортостан.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17. Перечисление субсидий местным бюджетам осуществляется в установленном порядке в пределах лимитов бюджетных обязательств на счета, открытые территориальным органам Федерального казначейства в учреждениях Центрального банка Российской Федерации для учета </w:t>
      </w:r>
      <w:r>
        <w:lastRenderedPageBreak/>
        <w:t>поступлений и их распределения между бюджетами бюджетной системы Российской Федерации.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В случае предоставления субсидий в целях </w:t>
      </w:r>
      <w:proofErr w:type="spellStart"/>
      <w:r>
        <w:t>софинансирования</w:t>
      </w:r>
      <w:proofErr w:type="spellEnd"/>
      <w:r>
        <w:t xml:space="preserve"> из федерального бюджета перечисление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бюджетов.</w:t>
      </w:r>
    </w:p>
    <w:p w:rsidR="005361AF" w:rsidRDefault="005361AF" w:rsidP="005361AF">
      <w:pPr>
        <w:pStyle w:val="ConsPlusNormal"/>
        <w:jc w:val="both"/>
      </w:pPr>
      <w:r>
        <w:t xml:space="preserve">(п. 17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18. Неиспользованный муниципальным образованием Республики Башкортостан по состоянию на 1 января года, следующего за отчетным, остаток субсидии подлежит возврату в доход бюджета Республики Башкортостан в течение первых 15 рабочих дней года, следующего за годом предоставления субсидии.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При наличии подтвержденной муниципальным образованием Республики Башкортостан потребности в неиспользованном по состоянию на 1 января текущего финансового года остатке субсидии он может быть возвращен в местный бюджет на те же цели в порядке, предусмотренном Бюджетным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Порядок принятия соответствующего решения и возврата указанного остатка устанавливается распоряжением Правительства Республики Башкортостан.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В случае если неиспользованный остаток субсидии не перечислен в доход бюджета Республики Башкортостан, указанные средства подлежат взысканию в доход бюджета Республики Башкортостан в установленном порядке.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19. Муниципальные заказчики представляют отчеты об исполнении условий предоставления субсидий по форме и в сроки, которые утверждаются Министерством.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bookmarkStart w:id="3" w:name="P7699"/>
      <w:bookmarkEnd w:id="3"/>
      <w:r>
        <w:t>20. Эффективность использования субсидий оценивается ежегодно Министерством на основе результата использования субсидии - "Количество реализованных проектов компактной жилищной застройки".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20.1. В целях повышения эффективности использования субсидии в соглашении предусматривается обязательство муниципального района Республики Башкортостан по обеспечению выполнения плана развития жилищной застройки не позднее 5 лет с даты завершения проекта компактной жилищной застройки.</w:t>
      </w:r>
    </w:p>
    <w:p w:rsidR="005361AF" w:rsidRDefault="005361AF" w:rsidP="005361AF">
      <w:pPr>
        <w:pStyle w:val="ConsPlusNormal"/>
        <w:jc w:val="both"/>
      </w:pPr>
      <w:r>
        <w:t xml:space="preserve">(п. 20.1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РБ от 30.12.2021 N 768)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21.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субсидии, предусмотренным соглашением.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bookmarkStart w:id="4" w:name="P7705"/>
      <w:bookmarkEnd w:id="4"/>
      <w:r>
        <w:t xml:space="preserve">22. В случае, если по состоянию на 31 декабря года предоставления субсидии допущены нарушения обязательств, предусмотренных соглашением в части обязательства муниципального образования по достижении результатов использования субсидий, и до первой даты представления отчетности о достижении значения показателей результата расходования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38">
        <w:r>
          <w:rPr>
            <w:color w:val="0000FF"/>
          </w:rPr>
          <w:t>пунктами 18</w:t>
        </w:r>
      </w:hyperlink>
      <w:r>
        <w:t xml:space="preserve"> - </w:t>
      </w:r>
      <w:hyperlink r:id="rId39">
        <w:r>
          <w:rPr>
            <w:color w:val="0000FF"/>
          </w:rPr>
          <w:t>25</w:t>
        </w:r>
      </w:hyperlink>
      <w:r>
        <w:t xml:space="preserve"> Правил формирования, предоставления и распределения.</w:t>
      </w:r>
    </w:p>
    <w:p w:rsidR="005361AF" w:rsidRDefault="005361AF" w:rsidP="005361AF">
      <w:pPr>
        <w:pStyle w:val="ConsPlusNormal"/>
        <w:jc w:val="both"/>
      </w:pPr>
      <w:r>
        <w:t xml:space="preserve">(п. 22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23. Субсидии носят целевой характер и не могут быть использованы на иные цели.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В случае нецелевого использования субсидии взыскиваются в бюджет Республики Башкортостан для последующего возврата части средств в федеральный бюджет в установленном законодательством Российской Федерации и Республики Башкортостан порядке. При отказе от добровольного возврата указанных средств в установленные сроки они взыскиваются в судебном порядке.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РБ от 08.12.2020 N 747.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Министерство готовит заключение о целесообразности применения штрафных мер по </w:t>
      </w:r>
      <w:r>
        <w:lastRenderedPageBreak/>
        <w:t>отношению к муниципальным образованиям Республики Башкортостан и направляет его до 15 апреля в Министерство финансов Республики Башкортостан.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Правительством Республики Башкортостан может быть принято решение о неприменении мер ответственности по отношению к муниципальным образованиям Республики Башкортостан по итогам заключений, представленных Министерством финансов Республики Башкортостан.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24. В случае, если по состоянию на 31 декабря года предоставления субсидии допущены нарушения обязательств, предусмотренных соглашением, объем средств, подлежащий возврату из местного бюджета в бюджет Республики Башкортостан в срок до 1 мая года, следующего за годом предоставления субсидии, объем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пунктом 29 Правил формирования, предоставления и распределения субсидий.</w:t>
      </w:r>
    </w:p>
    <w:p w:rsidR="005361AF" w:rsidRDefault="005361AF" w:rsidP="005361AF">
      <w:pPr>
        <w:pStyle w:val="ConsPlusNormal"/>
        <w:jc w:val="both"/>
      </w:pPr>
      <w:r>
        <w:t xml:space="preserve">(п. 24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 xml:space="preserve">25. В случае если в соответствии с соглашением, субсидия предоставляется в целях </w:t>
      </w:r>
      <w:proofErr w:type="spellStart"/>
      <w:r>
        <w:t>софинансирования</w:t>
      </w:r>
      <w:proofErr w:type="spellEnd"/>
      <w:r>
        <w:t xml:space="preserve"> нескольких мероприятий (осуществления капитальных вложений в несколько объектов капитального строительства муниципальной собственности муниципального образования Республики Башкортостан), </w:t>
      </w:r>
      <w:hyperlink w:anchor="P7705">
        <w:r>
          <w:rPr>
            <w:color w:val="0000FF"/>
          </w:rPr>
          <w:t>пункт 22</w:t>
        </w:r>
      </w:hyperlink>
      <w:r>
        <w:t xml:space="preserve"> Правил применяется в отношении каждого мероприятия (объекта), а сумма средств, использованных с нарушением условий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Республики Башкортостан, определяется как арифметическая сумма полученных положительных результатов по мероприятиям (объектам).</w:t>
      </w:r>
    </w:p>
    <w:p w:rsidR="005361AF" w:rsidRDefault="005361AF" w:rsidP="005361A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26. В случае несоблюдения муниципальным заказчиком условий предоставления субсидии, в том числе невозврата им средств в бюджет Республики Башкортостан в порядке и на условиях, которые установлены Правилами, к этому муниципальному заказчику применяются бюджетные меры принуждения, предусмотренные бюджетным законодательством Российской Федерации.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27. Администрации муниципальных образований несут ответственность за достижение значения показателя результата использования субсидии, целевое использование субсидии, невыполнение условий предоставления субсидии и достоверность представляемых в Министерство сведений (документов, отчетов).</w:t>
      </w:r>
    </w:p>
    <w:p w:rsidR="005361AF" w:rsidRDefault="005361AF" w:rsidP="005361AF">
      <w:pPr>
        <w:pStyle w:val="ConsPlusNormal"/>
        <w:jc w:val="both"/>
      </w:pPr>
      <w:r>
        <w:t xml:space="preserve">(п. 27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5361AF" w:rsidRDefault="005361AF" w:rsidP="005361AF">
      <w:pPr>
        <w:pStyle w:val="ConsPlusNormal"/>
        <w:spacing w:before="200"/>
        <w:ind w:firstLine="540"/>
        <w:jc w:val="both"/>
      </w:pPr>
      <w:r>
        <w:t>28. Контроль за соблюдением получателями субсидии условий, целей и порядка, установленных при их предоставлении, за достижением значения показателя результата использования субсидии осуществляется Министерством и уполномоченными органами государственного финансового контроля.</w:t>
      </w:r>
    </w:p>
    <w:p w:rsidR="005361AF" w:rsidRDefault="005361AF" w:rsidP="005361AF">
      <w:pPr>
        <w:pStyle w:val="ConsPlusNormal"/>
        <w:jc w:val="both"/>
      </w:pPr>
      <w:r>
        <w:t xml:space="preserve">(п. 28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РБ от 08.12.2020 N 747)</w:t>
      </w:r>
    </w:p>
    <w:p w:rsidR="00CA733C" w:rsidRDefault="005361AF">
      <w:bookmarkStart w:id="5" w:name="_GoBack"/>
      <w:bookmarkEnd w:id="5"/>
    </w:p>
    <w:sectPr w:rsidR="00CA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91"/>
    <w:rsid w:val="00036C47"/>
    <w:rsid w:val="00066E12"/>
    <w:rsid w:val="005361AF"/>
    <w:rsid w:val="00E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A4A6-3C21-4771-89D9-26DB790A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1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61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C3DEAFA9138B19C32C4DCD717C7434F39042D5ABA5DCD953D93E860D3DE0D7486ECD216CB1978E39CC26B40A13C322F9201FB48C1FF359673615CBt3F" TargetMode="External"/><Relationship Id="rId13" Type="http://schemas.openxmlformats.org/officeDocument/2006/relationships/hyperlink" Target="consultantplus://offline/ref=2DC3C3DEAFA9138B19C33240DB1D237D30F9C948D6A7AD8D8304DF69D95D3BB5970868986228BC928A379B70F1544A9363B22D19AF901FF6C4t5F" TargetMode="External"/><Relationship Id="rId18" Type="http://schemas.openxmlformats.org/officeDocument/2006/relationships/hyperlink" Target="consultantplus://offline/ref=2DC3C3DEAFA9138B19C32C4DCD717C7434F39042D5ABA5DCD953D93E860D3DE0D7486ECD216CB1978E39CC29BD0A13C322F9201FB48C1FF359673615CBt3F" TargetMode="External"/><Relationship Id="rId26" Type="http://schemas.openxmlformats.org/officeDocument/2006/relationships/hyperlink" Target="consultantplus://offline/ref=2DC3C3DEAFA9138B19C32C4DCD717C7434F39042D5ABA5DCD953D93E860D3DE0D7486ECD216CB1978E39CC28B10A13C322F9201FB48C1FF359673615CBt3F" TargetMode="External"/><Relationship Id="rId39" Type="http://schemas.openxmlformats.org/officeDocument/2006/relationships/hyperlink" Target="consultantplus://offline/ref=2DC3C3DEAFA9138B19C32C4DCD717C7434F39042D5AAA4DED850D93E860D3DE0D7486ECD216CB1978E3CCE21B30A13C322F9201FB48C1FF359673615CBt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3C3DEAFA9138B19C32C4DCD717C7434F39042D5AAA4D3DD59D93E860D3DE0D7486ECD216CB1978E39CE23B40A13C322F9201FB48C1FF359673615CBt3F" TargetMode="External"/><Relationship Id="rId34" Type="http://schemas.openxmlformats.org/officeDocument/2006/relationships/hyperlink" Target="consultantplus://offline/ref=2DC3C3DEAFA9138B19C33240DB1D237D30F9CE4CD4A8AD8D8304DF69D95D3BB585083094632DA2968922CD21B7C0t3F" TargetMode="External"/><Relationship Id="rId42" Type="http://schemas.openxmlformats.org/officeDocument/2006/relationships/hyperlink" Target="consultantplus://offline/ref=2DC3C3DEAFA9138B19C32C4DCD717C7434F39042D5ABA5DCD953D93E860D3DE0D7486ECD216CB1978E39CB20B60A13C322F9201FB48C1FF359673615CBt3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DC3C3DEAFA9138B19C32C4DCD717C7434F39042D5ABA5DCD953D93E860D3DE0D7486ECD216CB1978E39CC26B50A13C322F9201FB48C1FF359673615CBt3F" TargetMode="External"/><Relationship Id="rId12" Type="http://schemas.openxmlformats.org/officeDocument/2006/relationships/hyperlink" Target="consultantplus://offline/ref=2DC3C3DEAFA9138B19C32C4DCD717C7434F39042D5ABA5DCD953D93E860D3DE0D7486ECD216CB1978E39CC26B30A13C322F9201FB48C1FF359673615CBt3F" TargetMode="External"/><Relationship Id="rId17" Type="http://schemas.openxmlformats.org/officeDocument/2006/relationships/hyperlink" Target="consultantplus://offline/ref=2DC3C3DEAFA9138B19C32C4DCD717C7434F39042D5ABA5DCD953D93E860D3DE0D7486ECD216CB1978E39CC29B20A13C322F9201FB48C1FF359673615CBt3F" TargetMode="External"/><Relationship Id="rId25" Type="http://schemas.openxmlformats.org/officeDocument/2006/relationships/hyperlink" Target="consultantplus://offline/ref=2DC3C3DEAFA9138B19C32C4DCD717C7434F39042D5ABA5DCD953D93E860D3DE0D7486ECD216CB1978E39CC28B60A13C322F9201FB48C1FF359673615CBt3F" TargetMode="External"/><Relationship Id="rId33" Type="http://schemas.openxmlformats.org/officeDocument/2006/relationships/hyperlink" Target="consultantplus://offline/ref=2DC3C3DEAFA9138B19C32C4DCD717C7434F39042D5ABA5DCD953D93E860D3DE0D7486ECD216CB1978E39CB21B00A13C322F9201FB48C1FF359673615CBt3F" TargetMode="External"/><Relationship Id="rId38" Type="http://schemas.openxmlformats.org/officeDocument/2006/relationships/hyperlink" Target="consultantplus://offline/ref=2DC3C3DEAFA9138B19C32C4DCD717C7434F39042D5AAA4DED850D93E860D3DE0D7486ECD216CB1978E3CCF27BD0A13C322F9201FB48C1FF359673615CBt3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3C3DEAFA9138B19C32C4DCD717C7434F39042D5AAA2D3D954D93E860D3DE0D7486ECD336CE99B8F39D121B21F459264CAtEF" TargetMode="External"/><Relationship Id="rId20" Type="http://schemas.openxmlformats.org/officeDocument/2006/relationships/hyperlink" Target="consultantplus://offline/ref=2DC3C3DEAFA9138B19C32C4DCD717C7434F39042D5ABA5DCD953D93E860D3DE0D7486ECD216CB1978E39CC28B50A13C322F9201FB48C1FF359673615CBt3F" TargetMode="External"/><Relationship Id="rId29" Type="http://schemas.openxmlformats.org/officeDocument/2006/relationships/hyperlink" Target="consultantplus://offline/ref=2DC3C3DEAFA9138B19C32C4DCD717C7434F39042D5ABA5DCD953D93E860D3DE0D7486ECD216CB1978E39CC28B30A13C322F9201FB48C1FF359673615CBt3F" TargetMode="External"/><Relationship Id="rId41" Type="http://schemas.openxmlformats.org/officeDocument/2006/relationships/hyperlink" Target="consultantplus://offline/ref=2DC3C3DEAFA9138B19C32C4DCD717C7434F39042D5ABA5DCD953D93E860D3DE0D7486ECD216CB1978E39CB20B70A13C322F9201FB48C1FF359673615CBt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C3DEAFA9138B19C32C4DCD717C7434F39042D5ABA5DCD953D93E860D3DE0D7486ECD216CB1978E39CC27BD0A13C322F9201FB48C1FF359673615CBt3F" TargetMode="External"/><Relationship Id="rId11" Type="http://schemas.openxmlformats.org/officeDocument/2006/relationships/hyperlink" Target="consultantplus://offline/ref=2DC3C3DEAFA9138B19C32C4DCD717C7434F39042D5ABA5DCD953D93E860D3DE0D7486ECD216CB1978E39CC26B00A13C322F9201FB48C1FF359673615CBt3F" TargetMode="External"/><Relationship Id="rId24" Type="http://schemas.openxmlformats.org/officeDocument/2006/relationships/hyperlink" Target="consultantplus://offline/ref=2DC3C3DEAFA9138B19C32C4DCD717C7434F39042D5ABA5DCD953D93E860D3DE0D7486ECD216CB1978E39CC28B40A13C322F9201FB48C1FF359673615CBt3F" TargetMode="External"/><Relationship Id="rId32" Type="http://schemas.openxmlformats.org/officeDocument/2006/relationships/hyperlink" Target="consultantplus://offline/ref=2DC3C3DEAFA9138B19C32C4DCD717C7434F39042D5ABA5DCD953D93E860D3DE0D7486ECD216CB1978E39CB21B10A13C322F9201FB48C1FF359673615CBt3F" TargetMode="External"/><Relationship Id="rId37" Type="http://schemas.openxmlformats.org/officeDocument/2006/relationships/hyperlink" Target="consultantplus://offline/ref=2DC3C3DEAFA9138B19C32C4DCD717C7434F39042D5ABA5DCD953D93E860D3DE0D7486ECD216CB1978E39CB21BC0A13C322F9201FB48C1FF359673615CBt3F" TargetMode="External"/><Relationship Id="rId40" Type="http://schemas.openxmlformats.org/officeDocument/2006/relationships/hyperlink" Target="consultantplus://offline/ref=2DC3C3DEAFA9138B19C32C4DCD717C7434F39042D5ABA5DCD953D93E860D3DE0D7486ECD216CB1978E39CB20B50A13C322F9201FB48C1FF359673615CBt3F" TargetMode="External"/><Relationship Id="rId45" Type="http://schemas.openxmlformats.org/officeDocument/2006/relationships/hyperlink" Target="consultantplus://offline/ref=2DC3C3DEAFA9138B19C32C4DCD717C7434F39042D5ABA5DCD953D93E860D3DE0D7486ECD216CB1978E39CB20BD0A13C322F9201FB48C1FF359673615CBt3F" TargetMode="External"/><Relationship Id="rId5" Type="http://schemas.openxmlformats.org/officeDocument/2006/relationships/hyperlink" Target="consultantplus://offline/ref=2DC3C3DEAFA9138B19C32C4DCD717C7434F39042D5AAA4D3DD59D93E860D3DE0D7486ECD216CB1978E39CE21B20A13C322F9201FB48C1FF359673615CBt3F" TargetMode="External"/><Relationship Id="rId15" Type="http://schemas.openxmlformats.org/officeDocument/2006/relationships/hyperlink" Target="consultantplus://offline/ref=2DC3C3DEAFA9138B19C32C4DCD717C7434F39042D5AAA4D3DD59D93E860D3DE0D7486ECD216CB1978E39CE21BD0A13C322F9201FB48C1FF359673615CBt3F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2DC3C3DEAFA9138B19C32C4DCD717C7434F39042D5ADA3D3D659D93E860D3DE0D7486ECD216CB1978E3CCF20B60A13C322F9201FB48C1FF359673615CBt3F" TargetMode="External"/><Relationship Id="rId36" Type="http://schemas.openxmlformats.org/officeDocument/2006/relationships/hyperlink" Target="consultantplus://offline/ref=2DC3C3DEAFA9138B19C32C4DCD717C7434F39042D5AAA4D3DD59D93E860D3DE0D7486ECD216CB1978E39CE23B70A13C322F9201FB48C1FF359673615CBt3F" TargetMode="External"/><Relationship Id="rId10" Type="http://schemas.openxmlformats.org/officeDocument/2006/relationships/hyperlink" Target="consultantplus://offline/ref=2DC3C3DEAFA9138B19C32C4DCD717C7434F39042D5ABA5DCD953D93E860D3DE0D7486ECD216CB1978E39CC26B60A13C322F9201FB48C1FF359673615CBt3F" TargetMode="External"/><Relationship Id="rId19" Type="http://schemas.openxmlformats.org/officeDocument/2006/relationships/hyperlink" Target="consultantplus://offline/ref=2DC3C3DEAFA9138B19C32C4DCD717C7434F39042D5ABA5DCD953D93E860D3DE0D7486ECD216CB1978E39CC29BC0A13C322F9201FB48C1FF359673615CBt3F" TargetMode="External"/><Relationship Id="rId31" Type="http://schemas.openxmlformats.org/officeDocument/2006/relationships/hyperlink" Target="consultantplus://offline/ref=2DC3C3DEAFA9138B19C32C4DCD717C7434F39042D5ABA5DCD953D93E860D3DE0D7486ECD216CB1978E39CC27B20A13C322F9201FB48C1FF359673615CBt3F" TargetMode="External"/><Relationship Id="rId44" Type="http://schemas.openxmlformats.org/officeDocument/2006/relationships/hyperlink" Target="consultantplus://offline/ref=2DC3C3DEAFA9138B19C32C4DCD717C7434F39042D5ABA5DCD953D93E860D3DE0D7486ECD216CB1978E39CB20B30A13C322F9201FB48C1FF359673615CBt3F" TargetMode="External"/><Relationship Id="rId4" Type="http://schemas.openxmlformats.org/officeDocument/2006/relationships/hyperlink" Target="consultantplus://offline/ref=2DC3C3DEAFA9138B19C32C4DCD717C7434F39042D5ABA5DCD953D93E860D3DE0D7486ECD216CB1978E39CC27B30A13C322F9201FB48C1FF359673615CBt3F" TargetMode="External"/><Relationship Id="rId9" Type="http://schemas.openxmlformats.org/officeDocument/2006/relationships/hyperlink" Target="consultantplus://offline/ref=2DC3C3DEAFA9138B19C32C4DCD717C7434F39042D5ABA5DCD953D93E860D3DE0D7486ECD216CB1978E39CC26B70A13C322F9201FB48C1FF359673615CBt3F" TargetMode="External"/><Relationship Id="rId14" Type="http://schemas.openxmlformats.org/officeDocument/2006/relationships/hyperlink" Target="consultantplus://offline/ref=2DC3C3DEAFA9138B19C32C4DCD717C7434F39042D5AAA4DED850D93E860D3DE0D7486ECD216CB1978E3CCF22B20A13C322F9201FB48C1FF359673615CBt3F" TargetMode="External"/><Relationship Id="rId22" Type="http://schemas.openxmlformats.org/officeDocument/2006/relationships/hyperlink" Target="consultantplus://offline/ref=2DC3C3DEAFA9138B19C32C4DCD717C7434F39042D5AAA2D3D954D93E860D3DE0D7486ECD336CE99B8F39D121B21F459264CAtEF" TargetMode="External"/><Relationship Id="rId27" Type="http://schemas.openxmlformats.org/officeDocument/2006/relationships/hyperlink" Target="consultantplus://offline/ref=2DC3C3DEAFA9138B19C32C4DCD717C7434F39042D5ABA5DCD953D93E860D3DE0D7486ECD216CB1978E39CC27B20A13C322F9201FB48C1FF359673615CBt3F" TargetMode="External"/><Relationship Id="rId30" Type="http://schemas.openxmlformats.org/officeDocument/2006/relationships/hyperlink" Target="consultantplus://offline/ref=2DC3C3DEAFA9138B19C32C4DCD717C7434F39042D5ABA5DCD953D93E860D3DE0D7486ECD216CB1978E39CB21B60A13C322F9201FB48C1FF359673615CBt3F" TargetMode="External"/><Relationship Id="rId35" Type="http://schemas.openxmlformats.org/officeDocument/2006/relationships/hyperlink" Target="consultantplus://offline/ref=2DC3C3DEAFA9138B19C32C4DCD717C7434F39042D5ABA5DCD953D93E860D3DE0D7486ECD216CB1978E39CB21BD0A13C322F9201FB48C1FF359673615CBt3F" TargetMode="External"/><Relationship Id="rId43" Type="http://schemas.openxmlformats.org/officeDocument/2006/relationships/hyperlink" Target="consultantplus://offline/ref=2DC3C3DEAFA9138B19C32C4DCD717C7434F39042D5ABA5DCD953D93E860D3DE0D7486ECD216CB1978E39CB20B00A13C322F9201FB48C1FF359673615CB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4761</Words>
  <Characters>27140</Characters>
  <Application>Microsoft Office Word</Application>
  <DocSecurity>0</DocSecurity>
  <Lines>226</Lines>
  <Paragraphs>63</Paragraphs>
  <ScaleCrop>false</ScaleCrop>
  <Company/>
  <LinksUpToDate>false</LinksUpToDate>
  <CharactersWithSpaces>31838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Лиана Ильшатовна</dc:creator>
  <cp:keywords/>
  <dc:description/>
  <cp:lastModifiedBy>Искандарова Лиана Ильшатовна</cp:lastModifiedBy>
  <cp:revision>2</cp:revision>
  <dcterms:created xsi:type="dcterms:W3CDTF">2022-07-15T05:46:00Z</dcterms:created>
  <dcterms:modified xsi:type="dcterms:W3CDTF">2022-07-15T05:46:00Z</dcterms:modified>
</cp:coreProperties>
</file>