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76" w:rsidRDefault="003C5176" w:rsidP="003B6A4D">
      <w:pPr>
        <w:ind w:firstLine="567"/>
        <w:jc w:val="center"/>
      </w:pPr>
      <w:r>
        <w:t>Информация</w:t>
      </w:r>
    </w:p>
    <w:p w:rsidR="003C5176" w:rsidRPr="003C5176" w:rsidRDefault="003C5176" w:rsidP="003B6A4D">
      <w:pPr>
        <w:ind w:firstLine="567"/>
        <w:jc w:val="center"/>
        <w:rPr>
          <w:sz w:val="24"/>
        </w:rPr>
      </w:pPr>
      <w:r w:rsidRPr="003C5176">
        <w:rPr>
          <w:sz w:val="24"/>
        </w:rPr>
        <w:t>о разработке федерального проекта «Система поддержки фермеров и развитие сельской кооперации»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3C5176" w:rsidRDefault="003C5176" w:rsidP="00FC1122">
      <w:pPr>
        <w:ind w:firstLine="567"/>
        <w:jc w:val="both"/>
      </w:pPr>
    </w:p>
    <w:p w:rsidR="00B35747" w:rsidRDefault="004260BF" w:rsidP="00B35747">
      <w:pPr>
        <w:ind w:firstLine="567"/>
        <w:jc w:val="both"/>
      </w:pPr>
      <w:proofErr w:type="gramStart"/>
      <w:r>
        <w:t xml:space="preserve">В соответствии с Указом Президента Российской Федерации от 7 мая 2018 г. № 204 </w:t>
      </w:r>
      <w:r w:rsidRPr="004260BF">
        <w:t>«О национальных целях и стратегических задачах развития Российской Федерации на период до 2024 года»</w:t>
      </w:r>
      <w:r>
        <w:t xml:space="preserve"> Минсельхозом России разрабатывается федеральный проект «Система поддержки фермеров </w:t>
      </w:r>
      <w:r w:rsidR="003C0D16">
        <w:br/>
      </w:r>
      <w:r>
        <w:t xml:space="preserve">и развитие сельской кооперации» в рамках национального проекта «Малое </w:t>
      </w:r>
      <w:r w:rsidR="003C0D16">
        <w:br/>
      </w:r>
      <w:r>
        <w:t>и среднее предпринимательство и поддержка индивидуальной предпринимательской инициативы».</w:t>
      </w:r>
      <w:r w:rsidR="00B35747" w:rsidRPr="00B35747">
        <w:t xml:space="preserve"> </w:t>
      </w:r>
      <w:proofErr w:type="gramEnd"/>
    </w:p>
    <w:p w:rsidR="00624F26" w:rsidRDefault="00624F26" w:rsidP="00FC1122">
      <w:pPr>
        <w:ind w:firstLine="567"/>
        <w:jc w:val="both"/>
      </w:pPr>
    </w:p>
    <w:p w:rsidR="004260BF" w:rsidRDefault="004260BF" w:rsidP="00FC1122">
      <w:pPr>
        <w:ind w:firstLine="567"/>
        <w:jc w:val="both"/>
      </w:pPr>
      <w:r>
        <w:t>Федеральный проект предусматривает реализацию мероприятий по грантовой поддержке крестьянских (фермерских) хозяйств</w:t>
      </w:r>
      <w:r w:rsidR="00FC1122">
        <w:t xml:space="preserve"> (КФХ)</w:t>
      </w:r>
      <w:r w:rsidR="00C85103">
        <w:t>,</w:t>
      </w:r>
      <w:r>
        <w:t xml:space="preserve"> </w:t>
      </w:r>
      <w:r w:rsidR="00FC1122">
        <w:br/>
      </w:r>
      <w:r>
        <w:t>предоставлению субсидий сельскохозяйственным потребительским кооперативам</w:t>
      </w:r>
      <w:r w:rsidR="00FC1122">
        <w:t xml:space="preserve"> (</w:t>
      </w:r>
      <w:proofErr w:type="spellStart"/>
      <w:r w:rsidR="00FC1122">
        <w:t>СПоК</w:t>
      </w:r>
      <w:proofErr w:type="spellEnd"/>
      <w:r w:rsidR="00FC1122">
        <w:t>)</w:t>
      </w:r>
      <w:r w:rsidR="00C85103">
        <w:t xml:space="preserve"> и достижение показателей эффективности центров компетенций в сфере сельскохозяйственной кооперации и поддержки фермеров.</w:t>
      </w:r>
    </w:p>
    <w:p w:rsidR="00624F26" w:rsidRDefault="00624F26" w:rsidP="00FC1122">
      <w:pPr>
        <w:ind w:firstLine="567"/>
        <w:jc w:val="both"/>
        <w:rPr>
          <w:u w:val="single"/>
        </w:rPr>
      </w:pPr>
    </w:p>
    <w:p w:rsidR="00EA7CF3" w:rsidRDefault="00EA7CF3" w:rsidP="00FC1122">
      <w:pPr>
        <w:ind w:firstLine="567"/>
        <w:jc w:val="both"/>
      </w:pPr>
      <w:r w:rsidRPr="00ED4B53">
        <w:rPr>
          <w:u w:val="single"/>
        </w:rPr>
        <w:t>Мероприятие 1.</w:t>
      </w:r>
      <w:r>
        <w:t xml:space="preserve"> </w:t>
      </w:r>
      <w:proofErr w:type="spellStart"/>
      <w:r w:rsidR="00FC1122">
        <w:t>Грантовая</w:t>
      </w:r>
      <w:proofErr w:type="spellEnd"/>
      <w:r w:rsidR="00FC1122">
        <w:t xml:space="preserve"> поддержка КФХ</w:t>
      </w:r>
      <w:r>
        <w:t xml:space="preserve"> предполагает предоставление </w:t>
      </w:r>
      <w:proofErr w:type="spellStart"/>
      <w:r>
        <w:t>грантополучателям</w:t>
      </w:r>
      <w:proofErr w:type="spellEnd"/>
      <w:r>
        <w:t xml:space="preserve"> выбора из двух вариантов:</w:t>
      </w:r>
    </w:p>
    <w:p w:rsidR="00EA12EF" w:rsidRDefault="00FC1122" w:rsidP="00FC1122">
      <w:pPr>
        <w:ind w:firstLine="567"/>
        <w:jc w:val="both"/>
      </w:pPr>
      <w:r>
        <w:t>- в</w:t>
      </w:r>
      <w:r w:rsidR="00EA7CF3">
        <w:t xml:space="preserve"> </w:t>
      </w:r>
      <w:proofErr w:type="gramStart"/>
      <w:r w:rsidR="00EA7CF3">
        <w:t>соответствии</w:t>
      </w:r>
      <w:proofErr w:type="gramEnd"/>
      <w:r w:rsidR="00EA7CF3">
        <w:t xml:space="preserve"> с условиями предоставления гранта, крестьянское (фермерское) хозяйство, зарегистрированное в текущем финансовом году, обязуется </w:t>
      </w:r>
      <w:r>
        <w:t>реализовать проект развития хозяйства</w:t>
      </w:r>
      <w:r w:rsidR="00EA12EF">
        <w:t>.</w:t>
      </w:r>
    </w:p>
    <w:p w:rsidR="00E22BA9" w:rsidRDefault="00E22BA9" w:rsidP="00FC1122">
      <w:pPr>
        <w:ind w:firstLine="567"/>
        <w:jc w:val="both"/>
      </w:pPr>
      <w:r>
        <w:t>Максимальный размер гранта</w:t>
      </w:r>
      <w:r w:rsidR="001B247B">
        <w:t xml:space="preserve"> составит 3 </w:t>
      </w:r>
      <w:proofErr w:type="gramStart"/>
      <w:r w:rsidR="001B247B">
        <w:t>млн</w:t>
      </w:r>
      <w:proofErr w:type="gramEnd"/>
      <w:r w:rsidR="001B247B">
        <w:t xml:space="preserve"> рублей на все н</w:t>
      </w:r>
      <w:r>
        <w:t>а</w:t>
      </w:r>
      <w:r w:rsidR="001B247B">
        <w:t>п</w:t>
      </w:r>
      <w:r>
        <w:t>равления деятельности хозяйства.</w:t>
      </w:r>
    </w:p>
    <w:p w:rsidR="00EA7CF3" w:rsidRPr="00624F26" w:rsidRDefault="00624F26" w:rsidP="00EA12EF">
      <w:pPr>
        <w:ind w:firstLine="567"/>
        <w:jc w:val="both"/>
      </w:pPr>
      <w:r>
        <w:t>О</w:t>
      </w:r>
      <w:r w:rsidR="00EA12EF" w:rsidRPr="00624F26">
        <w:t>сновное обязательство КФХ – с</w:t>
      </w:r>
      <w:r w:rsidR="00EA7CF3" w:rsidRPr="00624F26">
        <w:t>оздать  не менее 1 рабоче</w:t>
      </w:r>
      <w:r w:rsidR="00FC1122" w:rsidRPr="00624F26">
        <w:t>го</w:t>
      </w:r>
      <w:r w:rsidR="00EA7CF3" w:rsidRPr="00624F26">
        <w:t xml:space="preserve"> мест</w:t>
      </w:r>
      <w:r w:rsidR="00FC1122" w:rsidRPr="00624F26">
        <w:t>а</w:t>
      </w:r>
      <w:r w:rsidR="00EA7CF3" w:rsidRPr="00624F26">
        <w:t xml:space="preserve"> на каждый 1 </w:t>
      </w:r>
      <w:proofErr w:type="gramStart"/>
      <w:r w:rsidR="00EA7CF3" w:rsidRPr="00624F26">
        <w:t>млн</w:t>
      </w:r>
      <w:proofErr w:type="gramEnd"/>
      <w:r w:rsidR="00EA7CF3" w:rsidRPr="00624F26">
        <w:t xml:space="preserve"> рублей гранта</w:t>
      </w:r>
      <w:r w:rsidR="00FC1122" w:rsidRPr="00624F26">
        <w:t xml:space="preserve"> (в среднем сумма гранта составит 2 млн рублей на 1 хозяйство, при этом </w:t>
      </w:r>
      <w:proofErr w:type="spellStart"/>
      <w:r w:rsidR="00FC1122" w:rsidRPr="00624F26">
        <w:t>грантополучателем</w:t>
      </w:r>
      <w:proofErr w:type="spellEnd"/>
      <w:r w:rsidR="00FC1122" w:rsidRPr="00624F26">
        <w:t xml:space="preserve"> будет создано не менее 2 новых рабочих мест)</w:t>
      </w:r>
      <w:r w:rsidR="004D0755" w:rsidRPr="00624F26">
        <w:t>;</w:t>
      </w:r>
    </w:p>
    <w:p w:rsidR="00EA7CF3" w:rsidRDefault="00FC1122" w:rsidP="00FC1122">
      <w:pPr>
        <w:ind w:firstLine="567"/>
        <w:jc w:val="both"/>
      </w:pPr>
      <w:r>
        <w:t>- в</w:t>
      </w:r>
      <w:r w:rsidR="00EA7CF3">
        <w:t xml:space="preserve"> </w:t>
      </w:r>
      <w:proofErr w:type="gramStart"/>
      <w:r w:rsidR="00EA7CF3">
        <w:t>случае</w:t>
      </w:r>
      <w:proofErr w:type="gramEnd"/>
      <w:r w:rsidR="00EA7CF3">
        <w:t xml:space="preserve"> выбора хозяйством второго варианта поддержки условием будет являться возможность  использования части средств полученного гранта для внесения в неделимый фонд </w:t>
      </w:r>
      <w:proofErr w:type="spellStart"/>
      <w:r>
        <w:t>СПоК</w:t>
      </w:r>
      <w:proofErr w:type="spellEnd"/>
      <w:r w:rsidR="00EA7CF3">
        <w:t>, членом которого является хозяйство.</w:t>
      </w:r>
    </w:p>
    <w:p w:rsidR="00E22BA9" w:rsidRDefault="00E22BA9" w:rsidP="00FC1122">
      <w:pPr>
        <w:ind w:firstLine="567"/>
        <w:jc w:val="both"/>
      </w:pPr>
      <w:r>
        <w:t xml:space="preserve">При выборе второго варианта максимальный размер гранта составит </w:t>
      </w:r>
      <w:r>
        <w:br/>
        <w:t xml:space="preserve">4 </w:t>
      </w:r>
      <w:proofErr w:type="gramStart"/>
      <w:r>
        <w:t>млн</w:t>
      </w:r>
      <w:proofErr w:type="gramEnd"/>
      <w:r>
        <w:t xml:space="preserve"> рублей</w:t>
      </w:r>
      <w:r w:rsidR="001B247B">
        <w:t>. Н</w:t>
      </w:r>
      <w:r>
        <w:t xml:space="preserve">е менее 25%, но не более 50% </w:t>
      </w:r>
      <w:r w:rsidR="001B247B">
        <w:t>сре</w:t>
      </w:r>
      <w:proofErr w:type="gramStart"/>
      <w:r w:rsidR="001B247B">
        <w:t>дств гр</w:t>
      </w:r>
      <w:proofErr w:type="gramEnd"/>
      <w:r w:rsidR="001B247B">
        <w:t>анта</w:t>
      </w:r>
      <w:r>
        <w:t xml:space="preserve"> КФХ будет обязано внести в неделимый фонд </w:t>
      </w:r>
      <w:proofErr w:type="spellStart"/>
      <w:r>
        <w:t>СПоК</w:t>
      </w:r>
      <w:proofErr w:type="spellEnd"/>
      <w:r>
        <w:t xml:space="preserve">, членом которого оно является. </w:t>
      </w:r>
    </w:p>
    <w:p w:rsidR="00624F26" w:rsidRDefault="00624F26" w:rsidP="00624F26">
      <w:pPr>
        <w:ind w:firstLine="567"/>
        <w:jc w:val="both"/>
        <w:rPr>
          <w:szCs w:val="28"/>
        </w:rPr>
      </w:pPr>
      <w:r>
        <w:rPr>
          <w:szCs w:val="28"/>
        </w:rPr>
        <w:t>При этом фермер, претендующий на получение гранта, должен будет представить в региональную конкурсную комиссию как проект развития своего хозяйства, так и проект развития кооператива с помощью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анта, внесенных в неделимый фонд.</w:t>
      </w:r>
    </w:p>
    <w:p w:rsidR="00624F26" w:rsidRDefault="00624F26" w:rsidP="00624F26">
      <w:pPr>
        <w:ind w:firstLine="567"/>
        <w:jc w:val="both"/>
        <w:rPr>
          <w:szCs w:val="28"/>
        </w:rPr>
      </w:pPr>
      <w:proofErr w:type="gramStart"/>
      <w:r w:rsidRPr="00B360F1">
        <w:rPr>
          <w:szCs w:val="28"/>
        </w:rPr>
        <w:t xml:space="preserve">В Правилах предоставления и распределения субсидий из федерального бюджета бюджетам субъектов Российской Федерации на обеспечение грантовой поддержки крестьянских (фермерских) хозяйств, а также </w:t>
      </w:r>
      <w:r>
        <w:rPr>
          <w:szCs w:val="28"/>
        </w:rPr>
        <w:br/>
      </w:r>
      <w:r w:rsidRPr="00B360F1">
        <w:rPr>
          <w:szCs w:val="28"/>
        </w:rPr>
        <w:lastRenderedPageBreak/>
        <w:t xml:space="preserve">в нормативных правовых актах Минсельхоза России, которые будут разработаны и приняты в обеспечение указанных правил, будет предусмотрено обязательство </w:t>
      </w:r>
      <w:proofErr w:type="spellStart"/>
      <w:r w:rsidRPr="00B360F1">
        <w:rPr>
          <w:szCs w:val="28"/>
        </w:rPr>
        <w:t>грантополучателя</w:t>
      </w:r>
      <w:proofErr w:type="spellEnd"/>
      <w:r w:rsidRPr="00B360F1">
        <w:rPr>
          <w:szCs w:val="28"/>
        </w:rPr>
        <w:t xml:space="preserve"> по ведению деятельности </w:t>
      </w:r>
      <w:r>
        <w:rPr>
          <w:szCs w:val="28"/>
        </w:rPr>
        <w:br/>
      </w:r>
      <w:r w:rsidRPr="00B360F1">
        <w:rPr>
          <w:szCs w:val="28"/>
        </w:rPr>
        <w:t>в течение не менее 5 лет с даты получения гранта, а также по сохранению созданных постоянных</w:t>
      </w:r>
      <w:proofErr w:type="gramEnd"/>
      <w:r w:rsidRPr="00B360F1">
        <w:rPr>
          <w:szCs w:val="28"/>
        </w:rPr>
        <w:t xml:space="preserve"> рабочих мест в течение не менее 5 лет </w:t>
      </w:r>
      <w:proofErr w:type="gramStart"/>
      <w:r w:rsidRPr="00B360F1">
        <w:rPr>
          <w:szCs w:val="28"/>
        </w:rPr>
        <w:t>с даты получения</w:t>
      </w:r>
      <w:proofErr w:type="gramEnd"/>
      <w:r w:rsidRPr="00B360F1">
        <w:rPr>
          <w:szCs w:val="28"/>
        </w:rPr>
        <w:t xml:space="preserve"> гранта.</w:t>
      </w:r>
    </w:p>
    <w:p w:rsidR="00624F26" w:rsidRPr="00381509" w:rsidRDefault="000774C6" w:rsidP="00624F2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="00624F26" w:rsidRPr="00381509">
        <w:rPr>
          <w:szCs w:val="28"/>
        </w:rPr>
        <w:t xml:space="preserve">бязательными условиями предоставления грантовой поддержки </w:t>
      </w:r>
      <w:r w:rsidR="00624F26">
        <w:rPr>
          <w:szCs w:val="28"/>
        </w:rPr>
        <w:t xml:space="preserve">КФХ </w:t>
      </w:r>
      <w:r w:rsidR="001B247B">
        <w:rPr>
          <w:szCs w:val="28"/>
        </w:rPr>
        <w:br/>
      </w:r>
      <w:r w:rsidR="00624F26">
        <w:rPr>
          <w:szCs w:val="28"/>
        </w:rPr>
        <w:t xml:space="preserve">с условием </w:t>
      </w:r>
      <w:r w:rsidR="00624F26" w:rsidRPr="00381509">
        <w:rPr>
          <w:szCs w:val="28"/>
        </w:rPr>
        <w:t xml:space="preserve">внесения </w:t>
      </w:r>
      <w:r w:rsidR="00624F26">
        <w:rPr>
          <w:szCs w:val="28"/>
        </w:rPr>
        <w:t xml:space="preserve">части средств </w:t>
      </w:r>
      <w:r w:rsidR="00624F26" w:rsidRPr="00381509">
        <w:rPr>
          <w:szCs w:val="28"/>
        </w:rPr>
        <w:t xml:space="preserve">в неделимый фонд </w:t>
      </w:r>
      <w:r w:rsidR="00624F26">
        <w:rPr>
          <w:szCs w:val="28"/>
        </w:rPr>
        <w:t xml:space="preserve">СПОК будут </w:t>
      </w:r>
      <w:r w:rsidR="00624F26" w:rsidRPr="00381509">
        <w:rPr>
          <w:szCs w:val="28"/>
        </w:rPr>
        <w:t>являт</w:t>
      </w:r>
      <w:r w:rsidR="00624F26">
        <w:rPr>
          <w:szCs w:val="28"/>
        </w:rPr>
        <w:t>ь</w:t>
      </w:r>
      <w:r w:rsidR="00624F26" w:rsidRPr="00381509">
        <w:rPr>
          <w:szCs w:val="28"/>
        </w:rPr>
        <w:t xml:space="preserve">ся требования </w:t>
      </w:r>
      <w:proofErr w:type="gramStart"/>
      <w:r w:rsidR="00624F26" w:rsidRPr="00381509">
        <w:rPr>
          <w:szCs w:val="28"/>
        </w:rPr>
        <w:t>по</w:t>
      </w:r>
      <w:proofErr w:type="gramEnd"/>
      <w:r w:rsidR="00624F26" w:rsidRPr="00381509">
        <w:rPr>
          <w:szCs w:val="28"/>
        </w:rPr>
        <w:t>:</w:t>
      </w:r>
    </w:p>
    <w:p w:rsidR="00624F26" w:rsidRPr="00381509" w:rsidRDefault="00624F26" w:rsidP="00624F26">
      <w:pPr>
        <w:ind w:firstLine="567"/>
        <w:jc w:val="both"/>
        <w:rPr>
          <w:szCs w:val="28"/>
        </w:rPr>
      </w:pPr>
      <w:r w:rsidRPr="00381509">
        <w:rPr>
          <w:szCs w:val="28"/>
        </w:rPr>
        <w:t>- осуществлению деятельности кооперативом не менее 5 лет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гранта</w:t>
      </w:r>
      <w:r w:rsidRPr="00381509">
        <w:rPr>
          <w:szCs w:val="28"/>
        </w:rPr>
        <w:t>;</w:t>
      </w:r>
    </w:p>
    <w:p w:rsidR="00624F26" w:rsidRDefault="00624F26" w:rsidP="00624F26">
      <w:pPr>
        <w:ind w:firstLine="567"/>
        <w:jc w:val="both"/>
        <w:rPr>
          <w:szCs w:val="28"/>
        </w:rPr>
      </w:pPr>
      <w:r w:rsidRPr="00381509">
        <w:rPr>
          <w:szCs w:val="28"/>
        </w:rPr>
        <w:t>- обязательств</w:t>
      </w:r>
      <w:r>
        <w:rPr>
          <w:szCs w:val="28"/>
        </w:rPr>
        <w:t>у</w:t>
      </w:r>
      <w:r w:rsidRPr="00381509">
        <w:rPr>
          <w:szCs w:val="28"/>
        </w:rPr>
        <w:t xml:space="preserve"> возврат</w:t>
      </w:r>
      <w:r>
        <w:rPr>
          <w:szCs w:val="28"/>
        </w:rPr>
        <w:t>а</w:t>
      </w:r>
      <w:r w:rsidRPr="00381509">
        <w:rPr>
          <w:szCs w:val="28"/>
        </w:rPr>
        <w:t xml:space="preserve"> суммы гранта </w:t>
      </w:r>
      <w:r>
        <w:rPr>
          <w:szCs w:val="28"/>
        </w:rPr>
        <w:t xml:space="preserve">в полном </w:t>
      </w:r>
      <w:proofErr w:type="gramStart"/>
      <w:r>
        <w:rPr>
          <w:szCs w:val="28"/>
        </w:rPr>
        <w:t>объеме</w:t>
      </w:r>
      <w:proofErr w:type="gramEnd"/>
      <w:r>
        <w:rPr>
          <w:szCs w:val="28"/>
        </w:rPr>
        <w:t xml:space="preserve"> </w:t>
      </w:r>
      <w:r w:rsidRPr="00381509">
        <w:rPr>
          <w:szCs w:val="28"/>
        </w:rPr>
        <w:t>в бюджет при досрочном прекращении деятельности или ликвидации кооператива.</w:t>
      </w:r>
    </w:p>
    <w:p w:rsidR="000774C6" w:rsidRDefault="000774C6" w:rsidP="000774C6">
      <w:pPr>
        <w:ind w:firstLine="567"/>
        <w:jc w:val="both"/>
      </w:pPr>
      <w:proofErr w:type="gramStart"/>
      <w:r>
        <w:t xml:space="preserve">В целях недопущения получения субсидий, предусмотренных федеральным проектом, крупными предприятиями (фермерами, кооперативами), в правила предоставления указанных субсидий будет внесено требование к получателям субсидий: для КФХ – хозяйство должно соответствовать критериям </w:t>
      </w:r>
      <w:proofErr w:type="spellStart"/>
      <w:r>
        <w:t>микропредприятия</w:t>
      </w:r>
      <w:proofErr w:type="spellEnd"/>
      <w:r>
        <w:t xml:space="preserve">, для СПОК – кооператив должен соответствовать критериям микро- или малого предприятия, установленным Федеральным законом от 24 июля 2007 года № 209-ФЗ </w:t>
      </w:r>
      <w:r w:rsidR="001B247B">
        <w:br/>
      </w:r>
      <w:r>
        <w:t>«О развитии малого и среднего предпринимательства в Российской Федерации».</w:t>
      </w:r>
      <w:proofErr w:type="gramEnd"/>
    </w:p>
    <w:p w:rsidR="00624F26" w:rsidRDefault="00624F26" w:rsidP="00624F26">
      <w:pPr>
        <w:ind w:firstLine="567"/>
        <w:jc w:val="both"/>
      </w:pPr>
    </w:p>
    <w:p w:rsidR="001B247B" w:rsidRDefault="001B247B" w:rsidP="00624F26">
      <w:pPr>
        <w:ind w:firstLine="567"/>
        <w:jc w:val="both"/>
      </w:pPr>
      <w:r>
        <w:t xml:space="preserve">Оба направления грантовой поддержки КФХ планируется реализовывать в </w:t>
      </w:r>
      <w:proofErr w:type="gramStart"/>
      <w:r>
        <w:t>рамках</w:t>
      </w:r>
      <w:proofErr w:type="gramEnd"/>
      <w:r>
        <w:t xml:space="preserve"> субсидии, предоставляемой из федерального бюджета бюджетам субъектов Российской Федерации на обеспечение грантовой поддержки КФХ.</w:t>
      </w:r>
    </w:p>
    <w:p w:rsidR="001B247B" w:rsidRDefault="001B247B" w:rsidP="00624F26">
      <w:pPr>
        <w:ind w:firstLine="567"/>
        <w:jc w:val="both"/>
      </w:pPr>
      <w:r>
        <w:t>Планируется установить следующие показатели результативности (индикаторы) использования субсидии:</w:t>
      </w:r>
    </w:p>
    <w:p w:rsidR="001B247B" w:rsidRDefault="001B247B" w:rsidP="00624F26">
      <w:pPr>
        <w:ind w:firstLine="567"/>
        <w:jc w:val="both"/>
      </w:pPr>
      <w:r>
        <w:t>- количество крестьянских (фермерских) хозяйств, получивших средства грантовой поддержки (единиц). Рассчитывается</w:t>
      </w:r>
      <w:r w:rsidR="00FF3BEF">
        <w:t xml:space="preserve"> нарастающим итогом </w:t>
      </w:r>
      <w:r>
        <w:t xml:space="preserve"> исходя из необходимости предоставления не менее 2 </w:t>
      </w:r>
      <w:proofErr w:type="gramStart"/>
      <w:r>
        <w:t>млн</w:t>
      </w:r>
      <w:proofErr w:type="gramEnd"/>
      <w:r>
        <w:t xml:space="preserve"> рублей на одно КФХ (сумма средств федерального и регионального бюджетов / 2</w:t>
      </w:r>
      <w:r w:rsidR="000F10DD">
        <w:t xml:space="preserve"> млн. рублей</w:t>
      </w:r>
      <w:r>
        <w:t>);</w:t>
      </w:r>
    </w:p>
    <w:p w:rsidR="000F10DD" w:rsidRDefault="000F10DD" w:rsidP="00624F26">
      <w:pPr>
        <w:ind w:firstLine="567"/>
        <w:jc w:val="both"/>
      </w:pPr>
      <w:r>
        <w:t xml:space="preserve">- </w:t>
      </w:r>
      <w:r w:rsidR="00C61FC0">
        <w:t xml:space="preserve">количество </w:t>
      </w:r>
      <w:r w:rsidR="00D643DA">
        <w:t xml:space="preserve">новых постоянных рабочих мест, созданных крестьянскими (фермерскими) хозяйствами, получившими </w:t>
      </w:r>
      <w:proofErr w:type="spellStart"/>
      <w:r w:rsidR="00D643DA">
        <w:t>грантовую</w:t>
      </w:r>
      <w:proofErr w:type="spellEnd"/>
      <w:r w:rsidR="00D643DA">
        <w:t xml:space="preserve"> поддержку (единиц). Рассчитывается </w:t>
      </w:r>
      <w:r w:rsidR="00FF3BEF">
        <w:t xml:space="preserve">нарастающим итогом исходя </w:t>
      </w:r>
      <w:r w:rsidR="00D643DA">
        <w:t xml:space="preserve">из создания одного нового рабочего места на каждый 1 </w:t>
      </w:r>
      <w:proofErr w:type="gramStart"/>
      <w:r w:rsidR="00D643DA">
        <w:t>млн</w:t>
      </w:r>
      <w:proofErr w:type="gramEnd"/>
      <w:r w:rsidR="00D643DA">
        <w:t xml:space="preserve"> рублей грантовой поддержки, но не менее одного нового рабочего места на один грант в году получения грантовой поддержки (в случае внесения средств в неделимый фонд </w:t>
      </w:r>
      <w:proofErr w:type="spellStart"/>
      <w:r w:rsidR="00D643DA">
        <w:t>СПоК</w:t>
      </w:r>
      <w:proofErr w:type="spellEnd"/>
      <w:r w:rsidR="00D643DA">
        <w:t xml:space="preserve"> рабочие места </w:t>
      </w:r>
      <w:r w:rsidR="00C61FC0">
        <w:t xml:space="preserve">на сумму гранта, вносимую в </w:t>
      </w:r>
      <w:proofErr w:type="spellStart"/>
      <w:r w:rsidR="00C61FC0">
        <w:t>СПоК</w:t>
      </w:r>
      <w:proofErr w:type="spellEnd"/>
      <w:r w:rsidR="00C61FC0">
        <w:t>, не создаются)</w:t>
      </w:r>
      <w:r w:rsidR="00D643DA">
        <w:t>;</w:t>
      </w:r>
    </w:p>
    <w:p w:rsidR="00FE35DD" w:rsidRDefault="00C61FC0" w:rsidP="00624F26">
      <w:pPr>
        <w:ind w:firstLine="567"/>
        <w:jc w:val="both"/>
      </w:pPr>
      <w:r>
        <w:t xml:space="preserve">- </w:t>
      </w:r>
      <w:r w:rsidR="00276C83">
        <w:t>п</w:t>
      </w:r>
      <w:r w:rsidR="00276C83" w:rsidRPr="00276C83">
        <w:t xml:space="preserve">рирост объема производства сельскохозяйственной продукции </w:t>
      </w:r>
      <w:r w:rsidR="00C85103">
        <w:br/>
      </w:r>
      <w:r w:rsidR="00276C83" w:rsidRPr="00276C83">
        <w:t>в крестьянских (фермерских) хозяйствах, включая индивидуальных предпринимателей</w:t>
      </w:r>
      <w:r w:rsidR="00C85103">
        <w:t xml:space="preserve"> </w:t>
      </w:r>
      <w:r w:rsidR="00276C83" w:rsidRPr="00276C83">
        <w:t>в субъекте Российской Федерации</w:t>
      </w:r>
      <w:r w:rsidR="00276C83">
        <w:t xml:space="preserve"> (процентов). </w:t>
      </w:r>
    </w:p>
    <w:p w:rsidR="00624F26" w:rsidRDefault="00624F26" w:rsidP="00FC1122">
      <w:pPr>
        <w:ind w:firstLine="567"/>
        <w:jc w:val="both"/>
      </w:pPr>
    </w:p>
    <w:p w:rsidR="00EA7CF3" w:rsidRDefault="00FC1122" w:rsidP="00FC1122">
      <w:pPr>
        <w:ind w:firstLine="567"/>
        <w:jc w:val="both"/>
      </w:pPr>
      <w:r w:rsidRPr="00ED4B53">
        <w:rPr>
          <w:u w:val="single"/>
        </w:rPr>
        <w:lastRenderedPageBreak/>
        <w:t>Мероприятие 2.</w:t>
      </w:r>
      <w:r>
        <w:t xml:space="preserve"> Предоставление субсидий на развитие </w:t>
      </w:r>
      <w:proofErr w:type="spellStart"/>
      <w:r>
        <w:t>СПоК</w:t>
      </w:r>
      <w:proofErr w:type="spellEnd"/>
      <w:r w:rsidR="00EA7CF3">
        <w:t xml:space="preserve"> предполагает оказание господдержки по двум направлениям:</w:t>
      </w:r>
    </w:p>
    <w:p w:rsidR="00EA7CF3" w:rsidRDefault="00FC1122" w:rsidP="00FC1122">
      <w:pPr>
        <w:ind w:firstLine="567"/>
        <w:jc w:val="both"/>
      </w:pPr>
      <w:r>
        <w:t>- с</w:t>
      </w:r>
      <w:r w:rsidR="00EA7CF3">
        <w:t xml:space="preserve">убсидии на </w:t>
      </w:r>
      <w:r w:rsidR="00273A8E">
        <w:t xml:space="preserve">возмещение части затрат </w:t>
      </w:r>
      <w:proofErr w:type="spellStart"/>
      <w:r w:rsidR="00273A8E">
        <w:t>СПоК</w:t>
      </w:r>
      <w:proofErr w:type="spellEnd"/>
      <w:r w:rsidR="00273A8E">
        <w:t xml:space="preserve">, связанных с реализацией сельхозпродукции, </w:t>
      </w:r>
      <w:r w:rsidR="00EA7CF3">
        <w:t xml:space="preserve">полученной от членов </w:t>
      </w:r>
      <w:proofErr w:type="spellStart"/>
      <w:r w:rsidR="00EA7CF3">
        <w:t>СПоК</w:t>
      </w:r>
      <w:proofErr w:type="spellEnd"/>
      <w:r w:rsidR="00EA7CF3">
        <w:t xml:space="preserve">. </w:t>
      </w:r>
    </w:p>
    <w:p w:rsidR="00EA12EF" w:rsidRDefault="00EA12EF" w:rsidP="00EA12EF">
      <w:pPr>
        <w:ind w:firstLine="567"/>
        <w:jc w:val="both"/>
      </w:pPr>
      <w:r>
        <w:t>Мера государственной поддержки направлена на стимулирование увеличения реализации сельхозпродукции, произведенной малыми формами хозяйствования, преимущественно, личными подсобными хозяйствами, через сельскохозяйственные потребительские кооперативы.</w:t>
      </w:r>
    </w:p>
    <w:p w:rsidR="00EA7CF3" w:rsidRPr="00273A8E" w:rsidRDefault="00EA7CF3" w:rsidP="00FC1122">
      <w:pPr>
        <w:ind w:firstLine="567"/>
        <w:jc w:val="both"/>
      </w:pPr>
      <w:r w:rsidRPr="00273A8E">
        <w:t>Расчет субсидии будет осуществляться исходя из объема фактически реализованной готовой продукции по дифференцированной ставке:</w:t>
      </w:r>
    </w:p>
    <w:p w:rsidR="00EA7CF3" w:rsidRPr="00273A8E" w:rsidRDefault="00EA7CF3" w:rsidP="00FC1122">
      <w:pPr>
        <w:ind w:firstLine="567"/>
        <w:jc w:val="both"/>
      </w:pPr>
      <w:r w:rsidRPr="00273A8E">
        <w:t xml:space="preserve">объем реализации от 1-10 </w:t>
      </w:r>
      <w:proofErr w:type="gramStart"/>
      <w:r w:rsidRPr="00273A8E">
        <w:t>млн</w:t>
      </w:r>
      <w:proofErr w:type="gramEnd"/>
      <w:r w:rsidRPr="00273A8E">
        <w:t xml:space="preserve"> рублей в год - 10%</w:t>
      </w:r>
      <w:r w:rsidR="00273A8E">
        <w:t xml:space="preserve"> затрат</w:t>
      </w:r>
      <w:r w:rsidRPr="00273A8E">
        <w:t xml:space="preserve">; </w:t>
      </w:r>
    </w:p>
    <w:p w:rsidR="00EA7CF3" w:rsidRPr="00273A8E" w:rsidRDefault="00EA7CF3" w:rsidP="00FC1122">
      <w:pPr>
        <w:ind w:firstLine="567"/>
        <w:jc w:val="both"/>
      </w:pPr>
      <w:r w:rsidRPr="00273A8E">
        <w:t xml:space="preserve">объем реализации от 11-20 </w:t>
      </w:r>
      <w:proofErr w:type="gramStart"/>
      <w:r w:rsidRPr="00273A8E">
        <w:t>млн</w:t>
      </w:r>
      <w:proofErr w:type="gramEnd"/>
      <w:r w:rsidRPr="00273A8E">
        <w:t xml:space="preserve"> рублей в год - 12%</w:t>
      </w:r>
      <w:r w:rsidR="00273A8E">
        <w:t xml:space="preserve"> затрат</w:t>
      </w:r>
      <w:r w:rsidRPr="00273A8E">
        <w:t>;</w:t>
      </w:r>
    </w:p>
    <w:p w:rsidR="00EA7CF3" w:rsidRPr="00273A8E" w:rsidRDefault="00EA7CF3" w:rsidP="00FC1122">
      <w:pPr>
        <w:ind w:firstLine="567"/>
        <w:jc w:val="both"/>
      </w:pPr>
      <w:r w:rsidRPr="00273A8E">
        <w:t xml:space="preserve">объем реализации от 21 </w:t>
      </w:r>
      <w:proofErr w:type="gramStart"/>
      <w:r w:rsidRPr="00273A8E">
        <w:t>млн</w:t>
      </w:r>
      <w:proofErr w:type="gramEnd"/>
      <w:r w:rsidRPr="00273A8E">
        <w:t xml:space="preserve"> рублей в год и выше - 15% </w:t>
      </w:r>
      <w:r w:rsidR="00273A8E">
        <w:t xml:space="preserve">затрат </w:t>
      </w:r>
      <w:r w:rsidRPr="00273A8E">
        <w:t>(ориентир</w:t>
      </w:r>
      <w:r w:rsidR="00EA12EF" w:rsidRPr="00273A8E">
        <w:t>овочный максим</w:t>
      </w:r>
      <w:r w:rsidR="00273A8E">
        <w:t>альный о</w:t>
      </w:r>
      <w:r w:rsidR="00EA12EF" w:rsidRPr="00273A8E">
        <w:t>бъем</w:t>
      </w:r>
      <w:r w:rsidR="00273A8E">
        <w:t xml:space="preserve"> реализации</w:t>
      </w:r>
      <w:r w:rsidR="00EA12EF" w:rsidRPr="00273A8E">
        <w:t xml:space="preserve"> до 40 млн рублей</w:t>
      </w:r>
      <w:r w:rsidRPr="00273A8E">
        <w:t>).</w:t>
      </w:r>
    </w:p>
    <w:p w:rsidR="00EA7CF3" w:rsidRPr="00273A8E" w:rsidRDefault="00EA7CF3" w:rsidP="00FC1122">
      <w:pPr>
        <w:ind w:firstLine="567"/>
        <w:jc w:val="both"/>
      </w:pPr>
      <w:r w:rsidRPr="00273A8E">
        <w:t xml:space="preserve">Предоставление субсидии будет осуществляться при условии увеличения членской базы </w:t>
      </w:r>
      <w:proofErr w:type="spellStart"/>
      <w:r w:rsidR="00FC1122" w:rsidRPr="00273A8E">
        <w:t>СПоК</w:t>
      </w:r>
      <w:proofErr w:type="spellEnd"/>
      <w:r w:rsidR="00FC1122" w:rsidRPr="00273A8E">
        <w:t xml:space="preserve"> </w:t>
      </w:r>
      <w:r w:rsidRPr="00273A8E">
        <w:t xml:space="preserve">из числа личных подсобных хозяйств и крестьянских (фермерских) хозяйств. </w:t>
      </w:r>
    </w:p>
    <w:p w:rsidR="00EA7CF3" w:rsidRPr="00273A8E" w:rsidRDefault="00EA7CF3" w:rsidP="00FC1122">
      <w:pPr>
        <w:ind w:firstLine="567"/>
        <w:jc w:val="both"/>
      </w:pPr>
      <w:r w:rsidRPr="00273A8E">
        <w:t xml:space="preserve">При этом не менее 70% выручки от реализации сельскохозяйственной продукции должно формироваться от реализации продукции, произведенной членами кооперативов. </w:t>
      </w:r>
    </w:p>
    <w:p w:rsidR="00EA7CF3" w:rsidRPr="00273A8E" w:rsidRDefault="00EA7CF3" w:rsidP="00FC1122">
      <w:pPr>
        <w:ind w:firstLine="567"/>
        <w:jc w:val="both"/>
      </w:pPr>
      <w:r w:rsidRPr="00273A8E">
        <w:t xml:space="preserve">Одновременно </w:t>
      </w:r>
      <w:r w:rsidR="00C32B72">
        <w:t>в</w:t>
      </w:r>
      <w:r w:rsidRPr="00273A8E">
        <w:t xml:space="preserve"> правила предоставлени</w:t>
      </w:r>
      <w:r w:rsidR="00602D45" w:rsidRPr="00273A8E">
        <w:t>я</w:t>
      </w:r>
      <w:r w:rsidRPr="00273A8E">
        <w:t xml:space="preserve"> субсидий будет включено требование по обязательному увеличению объемов реализации </w:t>
      </w:r>
      <w:r w:rsidR="00C32B72">
        <w:t xml:space="preserve">продукции </w:t>
      </w:r>
      <w:proofErr w:type="spellStart"/>
      <w:r w:rsidR="00C32B72">
        <w:t>СПоК</w:t>
      </w:r>
      <w:proofErr w:type="spellEnd"/>
      <w:r w:rsidRPr="00273A8E">
        <w:t>.</w:t>
      </w:r>
    </w:p>
    <w:p w:rsidR="00EA12EF" w:rsidRDefault="00EA12EF" w:rsidP="00FC1122">
      <w:pPr>
        <w:ind w:firstLine="567"/>
        <w:jc w:val="both"/>
      </w:pPr>
    </w:p>
    <w:p w:rsidR="00EA7CF3" w:rsidRDefault="00602D45" w:rsidP="00FC1122">
      <w:pPr>
        <w:ind w:firstLine="567"/>
        <w:jc w:val="both"/>
      </w:pPr>
      <w:r>
        <w:t>- с</w:t>
      </w:r>
      <w:r w:rsidR="00EA7CF3">
        <w:t xml:space="preserve">убсидии на возмещение части затрат (не более 50%) </w:t>
      </w:r>
      <w:proofErr w:type="spellStart"/>
      <w:r w:rsidR="00EA7CF3">
        <w:t>СПоК</w:t>
      </w:r>
      <w:proofErr w:type="spellEnd"/>
      <w:r w:rsidR="00EA7CF3">
        <w:t xml:space="preserve"> на приобретение сельскохозяйственных животных</w:t>
      </w:r>
      <w:r w:rsidR="00C32B72">
        <w:t xml:space="preserve"> для членов </w:t>
      </w:r>
      <w:proofErr w:type="spellStart"/>
      <w:r w:rsidR="00C32B72">
        <w:t>СПоК</w:t>
      </w:r>
      <w:proofErr w:type="spellEnd"/>
      <w:r w:rsidR="00EA7CF3">
        <w:t xml:space="preserve"> и сельскохозяйственной техники для </w:t>
      </w:r>
      <w:r w:rsidR="00C32B72">
        <w:t xml:space="preserve">оказания услуг </w:t>
      </w:r>
      <w:r w:rsidR="00EA7CF3">
        <w:t>член</w:t>
      </w:r>
      <w:r w:rsidR="00C32B72">
        <w:t>ам</w:t>
      </w:r>
      <w:r w:rsidR="00EA7CF3">
        <w:t xml:space="preserve"> </w:t>
      </w:r>
      <w:proofErr w:type="spellStart"/>
      <w:r w:rsidR="00EA7CF3">
        <w:t>СПоК</w:t>
      </w:r>
      <w:proofErr w:type="spellEnd"/>
      <w:r w:rsidR="00EA7CF3">
        <w:t>.</w:t>
      </w:r>
    </w:p>
    <w:p w:rsidR="00EA7CF3" w:rsidRDefault="00EA7CF3" w:rsidP="00FC1122">
      <w:pPr>
        <w:ind w:firstLine="567"/>
        <w:jc w:val="both"/>
      </w:pPr>
      <w:r>
        <w:t xml:space="preserve">Указанная мера направлена на повышение привлекательности объединения разрозненных </w:t>
      </w:r>
      <w:proofErr w:type="spellStart"/>
      <w:r>
        <w:t>сельхозтоваропроизводителей</w:t>
      </w:r>
      <w:proofErr w:type="spellEnd"/>
      <w:r>
        <w:t>, в том числе ЛПХ и КФХ, в кооперативы (члены кооператива будут иметь возможность приобретения поголовья с 50% скидкой</w:t>
      </w:r>
      <w:r w:rsidR="00C32B72">
        <w:t xml:space="preserve"> и пользования техникой, в том числе для заготовки кормов</w:t>
      </w:r>
      <w:r>
        <w:t>).</w:t>
      </w:r>
    </w:p>
    <w:p w:rsidR="00366B2A" w:rsidRDefault="00366B2A" w:rsidP="00FC1122">
      <w:pPr>
        <w:ind w:firstLine="567"/>
        <w:jc w:val="both"/>
      </w:pPr>
    </w:p>
    <w:p w:rsidR="00E5456B" w:rsidRDefault="00E5456B" w:rsidP="00E5456B">
      <w:pPr>
        <w:ind w:firstLine="567"/>
        <w:jc w:val="both"/>
      </w:pPr>
      <w:r>
        <w:t xml:space="preserve">Оба направления поддержки развития </w:t>
      </w:r>
      <w:proofErr w:type="spellStart"/>
      <w:r>
        <w:t>СПоК</w:t>
      </w:r>
      <w:proofErr w:type="spellEnd"/>
      <w:r>
        <w:t xml:space="preserve"> планируется реализовывать в </w:t>
      </w:r>
      <w:proofErr w:type="gramStart"/>
      <w:r>
        <w:t>рамках</w:t>
      </w:r>
      <w:proofErr w:type="gramEnd"/>
      <w:r>
        <w:t xml:space="preserve"> субсидии, предоставляемой из федерального бюджета бюджетам субъектов Российской Федерации на развитие сельскохозяйственных потребительских кооперативов.</w:t>
      </w:r>
    </w:p>
    <w:p w:rsidR="00E5456B" w:rsidRDefault="00E5456B" w:rsidP="00E5456B">
      <w:pPr>
        <w:ind w:firstLine="567"/>
        <w:jc w:val="both"/>
      </w:pPr>
      <w:r>
        <w:t>Планируется установить следующие показатели результативности (индикаторы) использования субсидии:</w:t>
      </w:r>
    </w:p>
    <w:p w:rsidR="00E5456B" w:rsidRDefault="00E5456B" w:rsidP="00E5456B">
      <w:pPr>
        <w:ind w:firstLine="567"/>
        <w:jc w:val="both"/>
      </w:pPr>
      <w:r>
        <w:t xml:space="preserve">- </w:t>
      </w:r>
      <w:r w:rsidR="00276C83">
        <w:t>к</w:t>
      </w:r>
      <w:r w:rsidR="00276C83" w:rsidRPr="00276C83">
        <w:t>оличество крестьянских (фермерских) хозяйств - членов сельскохозяйственных потребительских кооперативов (нарастающим итогом</w:t>
      </w:r>
      <w:r w:rsidR="00276C83">
        <w:t>, единиц</w:t>
      </w:r>
      <w:r w:rsidR="00276C83" w:rsidRPr="00276C83">
        <w:t>)</w:t>
      </w:r>
      <w:r>
        <w:t>;</w:t>
      </w:r>
    </w:p>
    <w:p w:rsidR="00276C83" w:rsidRDefault="00276C83" w:rsidP="00E5456B">
      <w:pPr>
        <w:ind w:firstLine="567"/>
        <w:jc w:val="both"/>
      </w:pPr>
      <w:r>
        <w:t>- к</w:t>
      </w:r>
      <w:r w:rsidRPr="00276C83">
        <w:t>оличество личных подсобных хозяйств - членов сельскохозяйственных потребительских кооперативов (нарастающим итогом</w:t>
      </w:r>
      <w:r>
        <w:t>, единиц</w:t>
      </w:r>
      <w:r w:rsidRPr="00276C83">
        <w:t>)</w:t>
      </w:r>
      <w:r>
        <w:t>;</w:t>
      </w:r>
    </w:p>
    <w:p w:rsidR="00B35747" w:rsidRDefault="00E5456B">
      <w:pPr>
        <w:ind w:firstLine="567"/>
        <w:jc w:val="both"/>
      </w:pPr>
      <w:r>
        <w:lastRenderedPageBreak/>
        <w:t>- п</w:t>
      </w:r>
      <w:r w:rsidRPr="00C61FC0">
        <w:t xml:space="preserve">рирост объема </w:t>
      </w:r>
      <w:r>
        <w:t>реализации</w:t>
      </w:r>
      <w:r w:rsidRPr="00C61FC0">
        <w:t xml:space="preserve"> сельскохозяйственной продукции </w:t>
      </w:r>
      <w:r>
        <w:br/>
        <w:t xml:space="preserve">сельскохозяйственными потребительскими кооперативами </w:t>
      </w:r>
      <w:r w:rsidR="00352C90" w:rsidRPr="00276C83">
        <w:t>в субъекте Российской Федерации</w:t>
      </w:r>
      <w:r w:rsidR="00352C90">
        <w:t xml:space="preserve"> (процентов).</w:t>
      </w:r>
    </w:p>
    <w:p w:rsidR="00751B3F" w:rsidRDefault="00751B3F">
      <w:pPr>
        <w:ind w:firstLine="567"/>
        <w:jc w:val="both"/>
      </w:pPr>
    </w:p>
    <w:p w:rsidR="00352C90" w:rsidRDefault="00352C90">
      <w:pPr>
        <w:ind w:firstLine="567"/>
        <w:jc w:val="both"/>
      </w:pPr>
      <w:r w:rsidRPr="00531E3F">
        <w:rPr>
          <w:u w:val="single"/>
        </w:rPr>
        <w:t>Мероприятие 3.</w:t>
      </w:r>
      <w:r w:rsidR="00531E3F">
        <w:t xml:space="preserve"> Предоставление субсидий на обеспечение деятельности и достижение показателей эффективности центров компетенций в сфере сельскохозяйственной кооперации и поддержки фермеров (далее – центры компетенций).</w:t>
      </w:r>
    </w:p>
    <w:p w:rsidR="00531E3F" w:rsidRDefault="00531E3F" w:rsidP="00531E3F">
      <w:pPr>
        <w:ind w:firstLine="567"/>
        <w:jc w:val="both"/>
      </w:pPr>
      <w:r>
        <w:t>Минсельхозом России совместно с АО «Корпорация «МСП» будут разработаны стандарты деятельности центров компетенций, перечень услуг, предоставляемых малым формам хозяйствования и порядок предоставления таких услуг.</w:t>
      </w:r>
    </w:p>
    <w:p w:rsidR="00531E3F" w:rsidRDefault="00531E3F" w:rsidP="00531E3F">
      <w:pPr>
        <w:ind w:firstLine="567"/>
        <w:jc w:val="both"/>
      </w:pPr>
      <w:r>
        <w:t>Кроме того, будут установлены показатели эффективности деятельности центров компетенций, включающие в себя результаты работы по привлечению малых форм хозяйствования в сельскохозяйственную кооперацию, создание новых субъектов МСП в сельской местности и т.д.</w:t>
      </w:r>
      <w:bookmarkStart w:id="0" w:name="_GoBack"/>
      <w:bookmarkEnd w:id="0"/>
    </w:p>
    <w:p w:rsidR="00352C90" w:rsidRDefault="00352C90">
      <w:pPr>
        <w:ind w:firstLine="567"/>
        <w:jc w:val="both"/>
      </w:pPr>
    </w:p>
    <w:p w:rsidR="00751B3F" w:rsidRDefault="00751B3F">
      <w:pPr>
        <w:ind w:firstLine="567"/>
        <w:jc w:val="both"/>
      </w:pPr>
    </w:p>
    <w:p w:rsidR="00751B3F" w:rsidRDefault="00751B3F">
      <w:pPr>
        <w:ind w:firstLine="567"/>
        <w:jc w:val="both"/>
      </w:pPr>
    </w:p>
    <w:sectPr w:rsidR="0075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3"/>
    <w:rsid w:val="000774C6"/>
    <w:rsid w:val="00094EF0"/>
    <w:rsid w:val="000F10DD"/>
    <w:rsid w:val="00125ACB"/>
    <w:rsid w:val="001B247B"/>
    <w:rsid w:val="001E5160"/>
    <w:rsid w:val="00264660"/>
    <w:rsid w:val="002735E0"/>
    <w:rsid w:val="00273A8E"/>
    <w:rsid w:val="00276C83"/>
    <w:rsid w:val="00344ED6"/>
    <w:rsid w:val="00352C90"/>
    <w:rsid w:val="00366B2A"/>
    <w:rsid w:val="003B6A4D"/>
    <w:rsid w:val="003C0D16"/>
    <w:rsid w:val="003C5176"/>
    <w:rsid w:val="004260BF"/>
    <w:rsid w:val="00460364"/>
    <w:rsid w:val="00484DC0"/>
    <w:rsid w:val="004C1C6B"/>
    <w:rsid w:val="004D0755"/>
    <w:rsid w:val="00531E3F"/>
    <w:rsid w:val="00602D45"/>
    <w:rsid w:val="00624F26"/>
    <w:rsid w:val="00751B3F"/>
    <w:rsid w:val="00840267"/>
    <w:rsid w:val="008F03F9"/>
    <w:rsid w:val="0094324B"/>
    <w:rsid w:val="00B35747"/>
    <w:rsid w:val="00C25798"/>
    <w:rsid w:val="00C32B72"/>
    <w:rsid w:val="00C61FC0"/>
    <w:rsid w:val="00C83D96"/>
    <w:rsid w:val="00C85103"/>
    <w:rsid w:val="00C90C13"/>
    <w:rsid w:val="00C94709"/>
    <w:rsid w:val="00CD428C"/>
    <w:rsid w:val="00CE70D2"/>
    <w:rsid w:val="00D643DA"/>
    <w:rsid w:val="00E22BA9"/>
    <w:rsid w:val="00E5456B"/>
    <w:rsid w:val="00EA12EF"/>
    <w:rsid w:val="00EA7CF3"/>
    <w:rsid w:val="00ED4B53"/>
    <w:rsid w:val="00FC1122"/>
    <w:rsid w:val="00FE184E"/>
    <w:rsid w:val="00FE35DD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Дасаева Рената Хамзаевна</dc:creator>
  <cp:keywords/>
  <dc:description/>
  <cp:lastModifiedBy>Дасаева Рената Хамзаевна</cp:lastModifiedBy>
  <cp:revision>42</cp:revision>
  <dcterms:created xsi:type="dcterms:W3CDTF">2018-08-30T05:38:00Z</dcterms:created>
  <dcterms:modified xsi:type="dcterms:W3CDTF">2018-09-19T06:21:00Z</dcterms:modified>
</cp:coreProperties>
</file>