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1E" w:rsidRDefault="00E57F1E" w:rsidP="00E57F1E">
      <w:pPr>
        <w:pStyle w:val="a3"/>
        <w:ind w:firstLine="720"/>
        <w:jc w:val="center"/>
      </w:pPr>
      <w:r>
        <w:t>ВЕРХОВНЫЙ СУД РЕСПУБЛИКИ БАШКОРТОСТАН</w:t>
      </w:r>
    </w:p>
    <w:p w:rsidR="00E57F1E" w:rsidRDefault="00E57F1E" w:rsidP="00E57F1E">
      <w:pPr>
        <w:pStyle w:val="a3"/>
        <w:ind w:firstLine="720"/>
        <w:jc w:val="center"/>
      </w:pPr>
      <w:r>
        <w:t>АПЕЛЛЯЦИОННОЕ ОПРЕДЕЛЕНИЕ</w:t>
      </w:r>
    </w:p>
    <w:p w:rsidR="00E57F1E" w:rsidRDefault="00E57F1E" w:rsidP="00693CE1">
      <w:pPr>
        <w:pStyle w:val="a3"/>
        <w:spacing w:before="0" w:beforeAutospacing="0" w:after="0" w:afterAutospacing="0"/>
        <w:ind w:firstLine="720"/>
        <w:jc w:val="both"/>
      </w:pPr>
      <w:bookmarkStart w:id="0" w:name="_GoBack"/>
      <w:r>
        <w:t xml:space="preserve">Судебная коллегия по административным делам Верховного Суда </w:t>
      </w:r>
      <w:bookmarkEnd w:id="0"/>
      <w:r>
        <w:t>Республики Башкортостан в составе:</w:t>
      </w:r>
    </w:p>
    <w:p w:rsidR="00E57F1E" w:rsidRDefault="00E57F1E" w:rsidP="00693CE1">
      <w:pPr>
        <w:pStyle w:val="a3"/>
        <w:spacing w:before="0" w:beforeAutospacing="0" w:after="0" w:afterAutospacing="0"/>
        <w:ind w:firstLine="720"/>
        <w:jc w:val="both"/>
      </w:pPr>
      <w:r>
        <w:t>председательствующего                </w:t>
      </w:r>
      <w:proofErr w:type="spellStart"/>
      <w:r>
        <w:t>Науширбановой</w:t>
      </w:r>
      <w:proofErr w:type="spellEnd"/>
      <w:r>
        <w:t xml:space="preserve"> З.А.,</w:t>
      </w:r>
    </w:p>
    <w:p w:rsidR="00E57F1E" w:rsidRDefault="00E57F1E" w:rsidP="00693CE1">
      <w:pPr>
        <w:pStyle w:val="a3"/>
        <w:spacing w:before="0" w:beforeAutospacing="0" w:after="0" w:afterAutospacing="0"/>
        <w:ind w:firstLine="720"/>
        <w:jc w:val="both"/>
      </w:pPr>
      <w:r>
        <w:t>судей                             </w:t>
      </w:r>
      <w:proofErr w:type="spellStart"/>
      <w:r>
        <w:t>Куловой</w:t>
      </w:r>
      <w:proofErr w:type="spellEnd"/>
      <w:r>
        <w:t xml:space="preserve"> Г.Р.,</w:t>
      </w:r>
    </w:p>
    <w:p w:rsidR="00E57F1E" w:rsidRDefault="00E57F1E" w:rsidP="00693CE1">
      <w:pPr>
        <w:pStyle w:val="a3"/>
        <w:spacing w:before="0" w:beforeAutospacing="0" w:after="0" w:afterAutospacing="0"/>
        <w:ind w:firstLine="720"/>
        <w:jc w:val="both"/>
      </w:pPr>
      <w:r>
        <w:t>                                Фроловой Т.Е.,</w:t>
      </w:r>
    </w:p>
    <w:p w:rsidR="00E57F1E" w:rsidRDefault="00E57F1E" w:rsidP="00693CE1">
      <w:pPr>
        <w:pStyle w:val="a3"/>
        <w:spacing w:before="0" w:beforeAutospacing="0" w:after="0" w:afterAutospacing="0"/>
        <w:ind w:firstLine="720"/>
        <w:jc w:val="both"/>
      </w:pPr>
      <w:r>
        <w:t>при секретаре                        </w:t>
      </w:r>
      <w:proofErr w:type="spellStart"/>
      <w:r>
        <w:t>Искужиной</w:t>
      </w:r>
      <w:proofErr w:type="spellEnd"/>
      <w:r>
        <w:t xml:space="preserve"> Г.Р.,</w:t>
      </w:r>
    </w:p>
    <w:p w:rsidR="00E57F1E" w:rsidRDefault="00E57F1E" w:rsidP="00693CE1">
      <w:pPr>
        <w:pStyle w:val="a3"/>
        <w:spacing w:before="0" w:beforeAutospacing="0" w:after="0" w:afterAutospacing="0"/>
        <w:ind w:firstLine="720"/>
        <w:jc w:val="both"/>
      </w:pPr>
      <w:r>
        <w:t xml:space="preserve">рассмотрела в открытом судебном заседании гражданское дело по апелляционному представлению помощника прокурора </w:t>
      </w:r>
      <w:proofErr w:type="spellStart"/>
      <w:r>
        <w:t>Абзелиловского</w:t>
      </w:r>
      <w:proofErr w:type="spellEnd"/>
      <w:r>
        <w:t xml:space="preserve"> района </w:t>
      </w:r>
      <w:r w:rsidR="006B025D">
        <w:t>«данные изъяты»</w:t>
      </w:r>
      <w:r>
        <w:t xml:space="preserve"> на решение </w:t>
      </w:r>
      <w:proofErr w:type="spellStart"/>
      <w:r>
        <w:t>Абзелиловского</w:t>
      </w:r>
      <w:proofErr w:type="spellEnd"/>
      <w:r>
        <w:t xml:space="preserve"> районного суда Республики Башкортостан </w:t>
      </w:r>
      <w:proofErr w:type="gramStart"/>
      <w:r>
        <w:t>от</w:t>
      </w:r>
      <w:proofErr w:type="gramEnd"/>
      <w:r>
        <w:t xml:space="preserve"> </w:t>
      </w:r>
      <w:r>
        <w:rPr>
          <w:rStyle w:val="data2"/>
        </w:rPr>
        <w:t>...</w:t>
      </w:r>
      <w:r>
        <w:t>, которым постановлено:</w:t>
      </w:r>
    </w:p>
    <w:p w:rsidR="00E57F1E" w:rsidRDefault="00E57F1E" w:rsidP="00693CE1">
      <w:pPr>
        <w:pStyle w:val="a3"/>
        <w:spacing w:before="0" w:beforeAutospacing="0" w:after="0" w:afterAutospacing="0"/>
        <w:ind w:firstLine="720"/>
        <w:jc w:val="both"/>
      </w:pPr>
      <w:proofErr w:type="gramStart"/>
      <w:r>
        <w:t xml:space="preserve">в удовлетворении административного искового заявления прокурора </w:t>
      </w:r>
      <w:proofErr w:type="spellStart"/>
      <w:r>
        <w:t>Абзелиловского</w:t>
      </w:r>
      <w:proofErr w:type="spellEnd"/>
      <w:r>
        <w:t xml:space="preserve"> района Республики Башкортостан в интересах </w:t>
      </w:r>
      <w:r w:rsidR="006B025D">
        <w:t>«данные изъяты»</w:t>
      </w:r>
      <w:r>
        <w:t xml:space="preserve"> к администрации муниципального района Абзелиловский район Республики Башкортостан о признании незаконными действий по перерегистрации </w:t>
      </w:r>
      <w:r w:rsidR="006B025D">
        <w:t>«данные изъяты»</w:t>
      </w:r>
      <w:r>
        <w:t>, участника Федеральной целевой программы «Социальное развитие села до 2013 года», в Федеральной целевой программе «Устойчивое развитие сельских территорий на 2014-2017 годы и на период до 2020 года» в категорию «граждане</w:t>
      </w:r>
      <w:proofErr w:type="gramEnd"/>
      <w:r>
        <w:t xml:space="preserve">», </w:t>
      </w:r>
      <w:proofErr w:type="gramStart"/>
      <w:r>
        <w:t xml:space="preserve">незаконными, восстановлении </w:t>
      </w:r>
      <w:r w:rsidR="006B025D">
        <w:t>«данные изъяты»</w:t>
      </w:r>
      <w:r>
        <w:t xml:space="preserve"> в Федеральной целевой программе «Устойчивое развитие сельских территорий на 2014-2017 годы и на период до 2020 года» в категорию «молодые семьи и молодые специалисты», </w:t>
      </w:r>
      <w:proofErr w:type="spellStart"/>
      <w:r>
        <w:t>обязании</w:t>
      </w:r>
      <w:proofErr w:type="spellEnd"/>
      <w:r>
        <w:t xml:space="preserve"> администрации муниципального района Абзелиловский район Республики Башкортостан утвердить список граждан-участников федеральной целевой программы «Устойчивое развитие сельских территорий на 2014-2017 годы и на период до 2020 года» в соответствии с требованиями целевой</w:t>
      </w:r>
      <w:proofErr w:type="gramEnd"/>
      <w:r>
        <w:t xml:space="preserve"> </w:t>
      </w:r>
      <w:proofErr w:type="gramStart"/>
      <w:r>
        <w:t xml:space="preserve">программы о первоочередности предоставления социальных выплат участникам Федеральной целевой программы «Социальное развитие села до 2013 года», включив в первую очередь в список получателей социальной выплаты в 2017 году оставшихся участников Федеральной целевой программы «Социальное развитие села до 2013 года», согласно предварительному списку, утвержденному </w:t>
      </w:r>
      <w:r>
        <w:rPr>
          <w:rStyle w:val="data2"/>
        </w:rPr>
        <w:t>...</w:t>
      </w:r>
      <w:r>
        <w:t xml:space="preserve"> и </w:t>
      </w:r>
      <w:proofErr w:type="spellStart"/>
      <w:r>
        <w:t>обязании</w:t>
      </w:r>
      <w:proofErr w:type="spellEnd"/>
      <w:r>
        <w:t xml:space="preserve"> администрации муниципального района Абзелиловский район Республики Башкортостан направить в Министерство сельского хозяйства Республики Башкортостан указанный</w:t>
      </w:r>
      <w:proofErr w:type="gramEnd"/>
      <w:r>
        <w:t xml:space="preserve"> список в срок </w:t>
      </w:r>
      <w:proofErr w:type="gramStart"/>
      <w:r>
        <w:t>до</w:t>
      </w:r>
      <w:proofErr w:type="gramEnd"/>
      <w:r>
        <w:t xml:space="preserve"> </w:t>
      </w:r>
      <w:r>
        <w:rPr>
          <w:rStyle w:val="data2"/>
        </w:rPr>
        <w:t>...</w:t>
      </w:r>
      <w:r>
        <w:t>, отказать.</w:t>
      </w:r>
    </w:p>
    <w:p w:rsidR="00E57F1E" w:rsidRDefault="00E57F1E" w:rsidP="00693CE1">
      <w:pPr>
        <w:pStyle w:val="a3"/>
        <w:spacing w:before="0" w:beforeAutospacing="0" w:after="0" w:afterAutospacing="0"/>
        <w:ind w:firstLine="720"/>
        <w:jc w:val="both"/>
      </w:pPr>
      <w:r>
        <w:t xml:space="preserve">Заслушав доклад судьи </w:t>
      </w:r>
      <w:proofErr w:type="spellStart"/>
      <w:r>
        <w:t>Куловой</w:t>
      </w:r>
      <w:proofErr w:type="spellEnd"/>
      <w:r>
        <w:t xml:space="preserve"> Г.Р., судебная коллегия</w:t>
      </w:r>
    </w:p>
    <w:p w:rsidR="00E57F1E" w:rsidRDefault="00E57F1E" w:rsidP="00693CE1">
      <w:pPr>
        <w:pStyle w:val="a3"/>
        <w:spacing w:before="0" w:beforeAutospacing="0" w:after="0" w:afterAutospacing="0"/>
        <w:ind w:firstLine="720"/>
        <w:jc w:val="center"/>
      </w:pPr>
      <w:r>
        <w:t>установила:</w:t>
      </w:r>
    </w:p>
    <w:p w:rsidR="00E57F1E" w:rsidRDefault="00E57F1E" w:rsidP="00693CE1">
      <w:pPr>
        <w:pStyle w:val="a3"/>
        <w:spacing w:before="0" w:beforeAutospacing="0" w:after="0" w:afterAutospacing="0"/>
        <w:ind w:firstLine="720"/>
        <w:jc w:val="both"/>
      </w:pPr>
      <w:r>
        <w:t xml:space="preserve">Прокурор </w:t>
      </w:r>
      <w:proofErr w:type="spellStart"/>
      <w:r>
        <w:t>Абзелиловского</w:t>
      </w:r>
      <w:proofErr w:type="spellEnd"/>
      <w:r>
        <w:t xml:space="preserve"> района Республики Башкортостан в интересах </w:t>
      </w:r>
      <w:r w:rsidR="006B025D">
        <w:t xml:space="preserve">«данные </w:t>
      </w:r>
      <w:proofErr w:type="spellStart"/>
      <w:r w:rsidR="006B025D">
        <w:t>изъяты</w:t>
      </w:r>
      <w:proofErr w:type="gramStart"/>
      <w:r w:rsidR="006B025D">
        <w:t>»</w:t>
      </w:r>
      <w:r>
        <w:t>о</w:t>
      </w:r>
      <w:proofErr w:type="gramEnd"/>
      <w:r>
        <w:t>братился</w:t>
      </w:r>
      <w:proofErr w:type="spellEnd"/>
      <w:r>
        <w:t xml:space="preserve"> в суд с иском к Администрации МР Абзелиловский район Республики Башкортостан об устранении нарушений жилищных прав.</w:t>
      </w:r>
    </w:p>
    <w:p w:rsidR="00E57F1E" w:rsidRDefault="00E57F1E" w:rsidP="00693CE1">
      <w:pPr>
        <w:pStyle w:val="a3"/>
        <w:spacing w:before="0" w:beforeAutospacing="0" w:after="0" w:afterAutospacing="0"/>
        <w:ind w:firstLine="720"/>
        <w:jc w:val="both"/>
      </w:pPr>
      <w:r>
        <w:t xml:space="preserve">В обоснование указал, что прокуратурой </w:t>
      </w:r>
      <w:proofErr w:type="spellStart"/>
      <w:r>
        <w:t>Абзелиловского</w:t>
      </w:r>
      <w:proofErr w:type="spellEnd"/>
      <w:r>
        <w:t xml:space="preserve"> района Республики Башкортостан проведена проверка нарушения жилищного законодательства, в ходе которой было установлено, что </w:t>
      </w:r>
      <w:r w:rsidR="006B025D">
        <w:t xml:space="preserve">«данные изъяты» </w:t>
      </w:r>
      <w:r>
        <w:t xml:space="preserve">является участницей мероприятий-получателей социальных выплат в рамках реализации Федеральной целевой программы «Социальное развитие села до 2013 года». Условия участия </w:t>
      </w:r>
      <w:r w:rsidR="006B025D">
        <w:t xml:space="preserve">«данные изъяты» </w:t>
      </w:r>
      <w:r>
        <w:t xml:space="preserve">соблюдены, в </w:t>
      </w:r>
      <w:r>
        <w:rPr>
          <w:rStyle w:val="data2"/>
        </w:rPr>
        <w:t>...</w:t>
      </w:r>
      <w:r>
        <w:t xml:space="preserve"> году в рамках программы состояла </w:t>
      </w:r>
      <w:proofErr w:type="gramStart"/>
      <w:r>
        <w:t>под</w:t>
      </w:r>
      <w:proofErr w:type="gramEnd"/>
      <w:r>
        <w:t xml:space="preserve"> </w:t>
      </w:r>
      <w:r>
        <w:rPr>
          <w:rStyle w:val="nomer2"/>
        </w:rPr>
        <w:t>№...</w:t>
      </w:r>
      <w:r>
        <w:t xml:space="preserve">. </w:t>
      </w:r>
      <w:proofErr w:type="gramStart"/>
      <w:r>
        <w:t>Вследствие</w:t>
      </w:r>
      <w:proofErr w:type="gramEnd"/>
      <w:r>
        <w:t xml:space="preserve"> нарушения правил ведения учета граждан, нуждающихся в жилых помещениях, в том числе получивших государственную и иную поддержку </w:t>
      </w:r>
      <w:r w:rsidR="006B025D">
        <w:t>«данные изъяты»</w:t>
      </w:r>
      <w:r>
        <w:t xml:space="preserve"> до настоящего времени не получила социальную выплату.</w:t>
      </w:r>
    </w:p>
    <w:p w:rsidR="00E57F1E" w:rsidRDefault="00E57F1E" w:rsidP="00693CE1">
      <w:pPr>
        <w:pStyle w:val="a3"/>
        <w:spacing w:before="0" w:beforeAutospacing="0" w:after="0" w:afterAutospacing="0"/>
        <w:ind w:firstLine="720"/>
        <w:jc w:val="both"/>
      </w:pPr>
      <w:r>
        <w:t xml:space="preserve">Просил суд признать постановку </w:t>
      </w:r>
      <w:r w:rsidR="006B025D">
        <w:t xml:space="preserve">«данные изъяты» </w:t>
      </w:r>
      <w:r>
        <w:t xml:space="preserve">без учета первоочередности получения социальной выплаты по Федеральной целевой программе «Устойчивое развитие сельских территорий на 2014-2017 годы и на период до 2020 года», незаконным; </w:t>
      </w:r>
      <w:r>
        <w:lastRenderedPageBreak/>
        <w:t xml:space="preserve">обязать Администрацию МР Абзелиловский район Республики Башкортостан утвердить список граждан-участников Федеральной целевой программе «Устойчивое развитие сельских территорий на 2014-2017 годы и на период до 2020 года» в соответствии с требованиями целевой программы о первоочередности предоставления социальных выплат, включив в список получателей социальной выплаты в </w:t>
      </w:r>
      <w:r>
        <w:rPr>
          <w:rStyle w:val="data2"/>
        </w:rPr>
        <w:t>...</w:t>
      </w:r>
      <w:r>
        <w:t xml:space="preserve"> году в категорию граждан – </w:t>
      </w:r>
      <w:r w:rsidR="006B025D">
        <w:t>«данные изъяты»</w:t>
      </w:r>
      <w:proofErr w:type="gramStart"/>
      <w:r>
        <w:rPr>
          <w:rStyle w:val="fio12"/>
        </w:rPr>
        <w:t>.</w:t>
      </w:r>
      <w:proofErr w:type="gramEnd"/>
      <w:r w:rsidR="006B025D">
        <w:t xml:space="preserve"> </w:t>
      </w:r>
      <w:proofErr w:type="gramStart"/>
      <w:r w:rsidR="006B025D">
        <w:t>и</w:t>
      </w:r>
      <w:proofErr w:type="gramEnd"/>
      <w:r w:rsidR="006B025D">
        <w:t xml:space="preserve"> обяз</w:t>
      </w:r>
      <w:r>
        <w:t xml:space="preserve">ать Администрацию МР Абзелиловский район Республики Башкортостан направить в Министерство сельского хозяйства Республики Башкортостан указанный список в срок </w:t>
      </w:r>
      <w:proofErr w:type="gramStart"/>
      <w:r>
        <w:t>до</w:t>
      </w:r>
      <w:proofErr w:type="gramEnd"/>
      <w:r>
        <w:t xml:space="preserve"> </w:t>
      </w:r>
      <w:r>
        <w:rPr>
          <w:rStyle w:val="data2"/>
        </w:rPr>
        <w:t>...</w:t>
      </w:r>
      <w:r>
        <w:t xml:space="preserve">. </w:t>
      </w:r>
    </w:p>
    <w:p w:rsidR="00E57F1E" w:rsidRDefault="00E57F1E" w:rsidP="00693CE1">
      <w:pPr>
        <w:pStyle w:val="a3"/>
        <w:spacing w:before="0" w:beforeAutospacing="0" w:after="0" w:afterAutospacing="0"/>
        <w:ind w:firstLine="720"/>
        <w:jc w:val="both"/>
      </w:pPr>
      <w:proofErr w:type="gramStart"/>
      <w:r>
        <w:t xml:space="preserve">Уточнив требования, просил признать незаконными действия Администрации МР Абзелиловский район Республики Башкортостан по перерегистрации </w:t>
      </w:r>
      <w:r w:rsidR="006B025D">
        <w:t>«данные изъяты»</w:t>
      </w:r>
      <w:r>
        <w:t xml:space="preserve">, участника Федеральной целевой программы «Социальное развитие села до 2013 года», в Федеральной целевой программе «Устойчивое развитие сельских территорий на 2014-2017 годы и на период до 2020 года» в категорию «граждане», восстановить </w:t>
      </w:r>
      <w:r w:rsidR="006B025D">
        <w:t xml:space="preserve">«данные изъяты» </w:t>
      </w:r>
      <w:r>
        <w:t>в Федеральной целевой программе «Устойчивое развитие сельских территорий на 2014-2017 годы</w:t>
      </w:r>
      <w:proofErr w:type="gramEnd"/>
      <w:r>
        <w:t xml:space="preserve"> </w:t>
      </w:r>
      <w:proofErr w:type="gramStart"/>
      <w:r>
        <w:t>и на период до 2020 года» в категорию «молодые семьи и молодые специалисты», обязать Администрацию МР Абзелиловский район Республики Башкортостан утвердить список граждан-участников Федеральной целевой программы «Устойчивое развитие сельских территорий на 2014-2017 годы и на период до 2020 года» в соответствии с требованиями целевой программы о первоочередности предоставления социальных выплат участникам Федеральной целевой программы «Социальное развитие села до 2013 года</w:t>
      </w:r>
      <w:proofErr w:type="gramEnd"/>
      <w:r>
        <w:t xml:space="preserve">», включить в первую очередь в список получателей социальной выплаты в </w:t>
      </w:r>
      <w:r>
        <w:rPr>
          <w:rStyle w:val="data2"/>
        </w:rPr>
        <w:t>...</w:t>
      </w:r>
      <w:r>
        <w:t xml:space="preserve"> году оставшихся участников Федеральной целевой программы «Социальное развитие села до 2013 года», согласно предварительному списку, утвержденному </w:t>
      </w:r>
      <w:r>
        <w:rPr>
          <w:rStyle w:val="data2"/>
        </w:rPr>
        <w:t>...</w:t>
      </w:r>
      <w:r>
        <w:t xml:space="preserve"> и обязать Администрацию МР Абзелиловский район Республики Башкортостан направить в Министерство сельского хозяйства Республики Башкортостан указанный список в срок </w:t>
      </w:r>
      <w:proofErr w:type="gramStart"/>
      <w:r>
        <w:t>до</w:t>
      </w:r>
      <w:proofErr w:type="gramEnd"/>
      <w:r>
        <w:t xml:space="preserve"> </w:t>
      </w:r>
      <w:r>
        <w:rPr>
          <w:rStyle w:val="data2"/>
        </w:rPr>
        <w:t>...</w:t>
      </w:r>
      <w:r>
        <w:t xml:space="preserve"> год.</w:t>
      </w:r>
    </w:p>
    <w:p w:rsidR="00E57F1E" w:rsidRDefault="00E57F1E" w:rsidP="00693CE1">
      <w:pPr>
        <w:pStyle w:val="a3"/>
        <w:spacing w:before="0" w:beforeAutospacing="0" w:after="0" w:afterAutospacing="0"/>
        <w:ind w:firstLine="720"/>
        <w:jc w:val="both"/>
      </w:pPr>
      <w:r>
        <w:t>Судом постановлено приведенное выше решение.</w:t>
      </w:r>
    </w:p>
    <w:p w:rsidR="00E57F1E" w:rsidRDefault="00E57F1E" w:rsidP="00693CE1">
      <w:pPr>
        <w:pStyle w:val="a3"/>
        <w:spacing w:before="0" w:beforeAutospacing="0" w:after="0" w:afterAutospacing="0"/>
        <w:ind w:firstLine="720"/>
        <w:jc w:val="both"/>
      </w:pPr>
      <w:r>
        <w:t xml:space="preserve">В апелляционном представлении помощник прокурора </w:t>
      </w:r>
      <w:proofErr w:type="spellStart"/>
      <w:r>
        <w:t>Абзелиловского</w:t>
      </w:r>
      <w:proofErr w:type="spellEnd"/>
      <w:r>
        <w:t xml:space="preserve"> района РБ </w:t>
      </w:r>
      <w:r w:rsidR="007D1FBF">
        <w:t>«данны</w:t>
      </w:r>
      <w:r w:rsidR="000703FE">
        <w:t>е изъяты</w:t>
      </w:r>
      <w:r w:rsidR="007D1FBF">
        <w:t xml:space="preserve">» </w:t>
      </w:r>
      <w:r>
        <w:t>просит решение отменить, считает его незаконным, ссылаясь на обстоятельства, аналогичные доводам административного иска.</w:t>
      </w:r>
    </w:p>
    <w:p w:rsidR="00E57F1E" w:rsidRDefault="00E57F1E" w:rsidP="00693CE1">
      <w:pPr>
        <w:pStyle w:val="a3"/>
        <w:spacing w:before="0" w:beforeAutospacing="0" w:after="0" w:afterAutospacing="0"/>
        <w:ind w:firstLine="720"/>
        <w:jc w:val="both"/>
      </w:pPr>
      <w:r>
        <w:t>Лица, участвующие в деле, надлежащим образом извещены о времени и месте апелляционного рассмотрения.</w:t>
      </w:r>
    </w:p>
    <w:p w:rsidR="00E57F1E" w:rsidRDefault="00E57F1E" w:rsidP="00693CE1">
      <w:pPr>
        <w:pStyle w:val="a3"/>
        <w:spacing w:before="0" w:beforeAutospacing="0" w:after="0" w:afterAutospacing="0"/>
        <w:ind w:firstLine="720"/>
        <w:jc w:val="both"/>
      </w:pPr>
      <w:r>
        <w:t xml:space="preserve">Проверив материалы дела, выслушав прокурора </w:t>
      </w:r>
      <w:r w:rsidR="007D1FBF">
        <w:t>«данны</w:t>
      </w:r>
      <w:r w:rsidR="000703FE">
        <w:t>е изъяты</w:t>
      </w:r>
      <w:r w:rsidR="007D1FBF">
        <w:t>»</w:t>
      </w:r>
      <w:r>
        <w:t xml:space="preserve">, истца </w:t>
      </w:r>
      <w:r w:rsidR="006B025D">
        <w:t xml:space="preserve">«данные изъяты» </w:t>
      </w:r>
      <w:r>
        <w:t xml:space="preserve">и ее представителя </w:t>
      </w:r>
      <w:r w:rsidR="007D1FBF">
        <w:t>«данны</w:t>
      </w:r>
      <w:r w:rsidR="000703FE">
        <w:t>е изъяты</w:t>
      </w:r>
      <w:r w:rsidR="007D1FBF">
        <w:t>»</w:t>
      </w:r>
      <w:r>
        <w:t xml:space="preserve">, </w:t>
      </w:r>
      <w:proofErr w:type="gramStart"/>
      <w:r>
        <w:t>поддержавших</w:t>
      </w:r>
      <w:proofErr w:type="gramEnd"/>
      <w:r>
        <w:t xml:space="preserve"> апелляционное представление, обсудив его доводы, судебная коллегия находит, что решение суда подлежит оставлению без изменения, по следующим основаниям.</w:t>
      </w:r>
    </w:p>
    <w:p w:rsidR="00E57F1E" w:rsidRDefault="00E57F1E" w:rsidP="00693CE1">
      <w:pPr>
        <w:pStyle w:val="a3"/>
        <w:spacing w:before="0" w:beforeAutospacing="0" w:after="0" w:afterAutospacing="0"/>
        <w:ind w:firstLine="720"/>
        <w:jc w:val="both"/>
      </w:pPr>
      <w:r>
        <w:t xml:space="preserve">Частью 2 статьи 46 Конституции Российской Федерации установлено право каждого </w:t>
      </w:r>
      <w:proofErr w:type="gramStart"/>
      <w:r>
        <w:t>обжаловать</w:t>
      </w:r>
      <w:proofErr w:type="gramEnd"/>
      <w:r>
        <w:t xml:space="preserve"> в суд решения и действия (или бездействия) органов государственной власти, органов местного самоуправления, общественных объединений и должностных лиц. Порядок реализации данного права предусмотрен Кодексом административного судопроизводства Российской Федерации.</w:t>
      </w:r>
    </w:p>
    <w:p w:rsidR="00E57F1E" w:rsidRDefault="00E57F1E" w:rsidP="00693CE1">
      <w:pPr>
        <w:pStyle w:val="a3"/>
        <w:spacing w:before="0" w:beforeAutospacing="0" w:after="0" w:afterAutospacing="0"/>
        <w:ind w:firstLine="720"/>
        <w:jc w:val="both"/>
      </w:pPr>
      <w:proofErr w:type="gramStart"/>
      <w:r>
        <w:t>Согласно части 1 статьи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w:t>
      </w:r>
      <w:proofErr w:type="gramEnd"/>
      <w:r>
        <w:t xml:space="preserve">,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lastRenderedPageBreak/>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E57F1E" w:rsidRDefault="00E57F1E" w:rsidP="00693CE1">
      <w:pPr>
        <w:pStyle w:val="a3"/>
        <w:spacing w:before="0" w:beforeAutospacing="0" w:after="0" w:afterAutospacing="0"/>
        <w:ind w:firstLine="720"/>
        <w:jc w:val="both"/>
      </w:pPr>
      <w:r>
        <w:t>В соответствии с частью 2 статьи 227 Кодекса административного судопроизводства Российской Федерации,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E57F1E" w:rsidRDefault="00E57F1E" w:rsidP="00693CE1">
      <w:pPr>
        <w:pStyle w:val="a3"/>
        <w:spacing w:before="0" w:beforeAutospacing="0" w:after="0" w:afterAutospacing="0"/>
        <w:ind w:firstLine="720"/>
        <w:jc w:val="both"/>
      </w:pPr>
      <w:proofErr w:type="gramStart"/>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t xml:space="preserve"> реализации законных интересов лиц, в интересах которых было подано соответствующее административное исковое заявление;</w:t>
      </w:r>
    </w:p>
    <w:p w:rsidR="00E57F1E" w:rsidRDefault="00E57F1E" w:rsidP="00693CE1">
      <w:pPr>
        <w:pStyle w:val="a3"/>
        <w:spacing w:before="0" w:beforeAutospacing="0" w:after="0" w:afterAutospacing="0"/>
        <w:ind w:firstLine="72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E57F1E" w:rsidRDefault="00E57F1E" w:rsidP="00693CE1">
      <w:pPr>
        <w:pStyle w:val="a3"/>
        <w:spacing w:before="0" w:beforeAutospacing="0" w:after="0" w:afterAutospacing="0"/>
        <w:ind w:firstLine="720"/>
        <w:jc w:val="both"/>
      </w:pPr>
      <w:proofErr w:type="gramStart"/>
      <w:r>
        <w:t>Для признания судом незаконным решения органов местного самоуправления необходимо наличие следующих условий: незаконность решения, а также нарушение прав и свобод гражданина либо создание препятствий к осуществлению гражданином его прав и свобод, либо незаконное возложение на гражданина обязанности или незаконное привлечение к ответственности, при этом удовлетворение требований заявителей возможно только при доказанности всей совокупности юридически значимых обстоятельств, имеющих значение для разрешения</w:t>
      </w:r>
      <w:proofErr w:type="gramEnd"/>
      <w:r>
        <w:t xml:space="preserve"> дела.</w:t>
      </w:r>
    </w:p>
    <w:p w:rsidR="00E57F1E" w:rsidRDefault="00E57F1E" w:rsidP="00693CE1">
      <w:pPr>
        <w:pStyle w:val="a3"/>
        <w:spacing w:before="0" w:beforeAutospacing="0" w:after="0" w:afterAutospacing="0"/>
        <w:ind w:firstLine="720"/>
        <w:jc w:val="both"/>
      </w:pPr>
      <w:proofErr w:type="gramStart"/>
      <w:r>
        <w:t>Правосудие по административным делам осуществляется на основе состязательности и равноправия сторон, каждая из которых должна доказать те обстоятельства, на которые она ссылается, как на основания своих требований и возражений, при этом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них не ссылались.</w:t>
      </w:r>
      <w:proofErr w:type="gramEnd"/>
    </w:p>
    <w:p w:rsidR="00E57F1E" w:rsidRDefault="00E57F1E" w:rsidP="00693CE1">
      <w:pPr>
        <w:pStyle w:val="a3"/>
        <w:spacing w:before="0" w:beforeAutospacing="0" w:after="0" w:afterAutospacing="0"/>
        <w:ind w:firstLine="720"/>
        <w:jc w:val="both"/>
      </w:pPr>
      <w:r>
        <w:t>В соответствии со статьей 40 Конституции Российской Федерации каждый имеет право на жилище. Никто не может быть произвольно лишен жилища.</w:t>
      </w:r>
    </w:p>
    <w:p w:rsidR="00E57F1E" w:rsidRDefault="00E57F1E" w:rsidP="00693CE1">
      <w:pPr>
        <w:pStyle w:val="a3"/>
        <w:spacing w:before="0" w:beforeAutospacing="0" w:after="0" w:afterAutospacing="0"/>
        <w:ind w:firstLine="72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57F1E" w:rsidRDefault="00E57F1E" w:rsidP="00693CE1">
      <w:pPr>
        <w:pStyle w:val="a3"/>
        <w:spacing w:before="0" w:beforeAutospacing="0" w:after="0" w:afterAutospacing="0"/>
        <w:ind w:firstLine="72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57F1E" w:rsidRDefault="00E57F1E" w:rsidP="00693CE1">
      <w:pPr>
        <w:pStyle w:val="a3"/>
        <w:spacing w:before="0" w:beforeAutospacing="0" w:after="0" w:afterAutospacing="0"/>
        <w:ind w:firstLine="720"/>
        <w:jc w:val="both"/>
      </w:pPr>
      <w:r>
        <w:t xml:space="preserve">Согласно статье 52 Жилищного кодекса Российской Федерации,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w:t>
      </w:r>
      <w:proofErr w:type="gramStart"/>
      <w: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соответствии с заключенным ими в установленном Правительством Российской Федерации порядке соглашением о взаимодействии.</w:t>
      </w:r>
      <w:proofErr w:type="gramEnd"/>
      <w: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57F1E" w:rsidRDefault="00E57F1E" w:rsidP="00693CE1">
      <w:pPr>
        <w:pStyle w:val="a3"/>
        <w:spacing w:before="0" w:beforeAutospacing="0" w:after="0" w:afterAutospacing="0"/>
        <w:ind w:firstLine="720"/>
        <w:jc w:val="both"/>
      </w:pPr>
      <w:r>
        <w:t>В силу статьи 55 Жилищного кодекса Российской Федерации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E57F1E" w:rsidRDefault="00E57F1E" w:rsidP="00693CE1">
      <w:pPr>
        <w:pStyle w:val="a3"/>
        <w:spacing w:before="0" w:beforeAutospacing="0" w:after="0" w:afterAutospacing="0"/>
        <w:ind w:firstLine="720"/>
        <w:jc w:val="both"/>
      </w:pPr>
      <w:r>
        <w:t>Федеральной целевой программой «Социальное развитие села до 2013 года», утвержденной Постановлением Правительства Российской Федерации №858 от 03 декабря 2002 года, предусмотрены мероприятия по улучшение жилищных условий граждан, проживающих в сельской местности, в том числе молодых семей и молодых специалистов.</w:t>
      </w:r>
    </w:p>
    <w:p w:rsidR="00E57F1E" w:rsidRDefault="00E57F1E" w:rsidP="00693CE1">
      <w:pPr>
        <w:pStyle w:val="a3"/>
        <w:spacing w:before="0" w:beforeAutospacing="0" w:after="0" w:afterAutospacing="0"/>
        <w:ind w:firstLine="720"/>
        <w:jc w:val="both"/>
      </w:pPr>
      <w:r>
        <w:t xml:space="preserve">Как усматривается из материалов дела, по итогам заседания жилищной комиссии </w:t>
      </w:r>
      <w:r>
        <w:rPr>
          <w:rStyle w:val="data2"/>
        </w:rPr>
        <w:t>...</w:t>
      </w:r>
      <w:r>
        <w:t xml:space="preserve"> </w:t>
      </w:r>
      <w:r w:rsidR="006B025D">
        <w:t>«данные изъяты»</w:t>
      </w:r>
      <w:r>
        <w:rPr>
          <w:rStyle w:val="address2"/>
        </w:rPr>
        <w:t>...</w:t>
      </w:r>
      <w:r>
        <w:t xml:space="preserve"> </w:t>
      </w:r>
      <w:proofErr w:type="gramStart"/>
      <w:r>
        <w:t>признана</w:t>
      </w:r>
      <w:proofErr w:type="gramEnd"/>
      <w:r>
        <w:t xml:space="preserve"> нуждающейся в улучшении жилищных условий.</w:t>
      </w:r>
    </w:p>
    <w:p w:rsidR="00E57F1E" w:rsidRDefault="00E57F1E" w:rsidP="00693CE1">
      <w:pPr>
        <w:pStyle w:val="a3"/>
        <w:spacing w:before="0" w:beforeAutospacing="0" w:after="0" w:afterAutospacing="0"/>
        <w:ind w:firstLine="720"/>
        <w:jc w:val="both"/>
      </w:pPr>
      <w:r>
        <w:rPr>
          <w:rStyle w:val="data2"/>
        </w:rPr>
        <w:t>...</w:t>
      </w:r>
      <w:r>
        <w:t xml:space="preserve"> </w:t>
      </w:r>
      <w:r w:rsidR="006B025D">
        <w:t>«данные изъяты»</w:t>
      </w:r>
      <w:r>
        <w:t xml:space="preserve">, </w:t>
      </w:r>
      <w:r>
        <w:rPr>
          <w:rStyle w:val="data2"/>
        </w:rPr>
        <w:t>...</w:t>
      </w:r>
      <w:r>
        <w:t xml:space="preserve"> года рождения, обратилась в Администрацию MP Абзелиловский район Республики Башкортостан с заявлением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рамках реализации федеральной целевой программы «Социальное развитие села до 2013 года».</w:t>
      </w:r>
    </w:p>
    <w:p w:rsidR="00E57F1E" w:rsidRDefault="00E57F1E" w:rsidP="00693CE1">
      <w:pPr>
        <w:pStyle w:val="a3"/>
        <w:spacing w:before="0" w:beforeAutospacing="0" w:after="0" w:afterAutospacing="0"/>
        <w:ind w:firstLine="720"/>
        <w:jc w:val="both"/>
      </w:pPr>
      <w:r>
        <w:t>По заявлению</w:t>
      </w:r>
      <w:r w:rsidR="006B025D">
        <w:t xml:space="preserve"> «данные изъяты»</w:t>
      </w:r>
      <w:r>
        <w:t xml:space="preserve"> была включена в сводный список мероприятий программы в категорию «молодые специалисты» </w:t>
      </w:r>
      <w:proofErr w:type="gramStart"/>
      <w:r>
        <w:t>под</w:t>
      </w:r>
      <w:proofErr w:type="gramEnd"/>
      <w:r>
        <w:t xml:space="preserve"> </w:t>
      </w:r>
      <w:r>
        <w:rPr>
          <w:rStyle w:val="nomer2"/>
        </w:rPr>
        <w:t>№...</w:t>
      </w:r>
      <w:r>
        <w:t>.</w:t>
      </w:r>
    </w:p>
    <w:p w:rsidR="00E57F1E" w:rsidRDefault="00E57F1E" w:rsidP="00693CE1">
      <w:pPr>
        <w:pStyle w:val="a3"/>
        <w:spacing w:before="0" w:beforeAutospacing="0" w:after="0" w:afterAutospacing="0"/>
        <w:ind w:firstLine="720"/>
        <w:jc w:val="both"/>
      </w:pPr>
      <w:r>
        <w:t xml:space="preserve">В дальнейшем по заявлению </w:t>
      </w:r>
      <w:r w:rsidR="00A53B21">
        <w:t xml:space="preserve">«данные изъяты» </w:t>
      </w:r>
      <w:r>
        <w:t xml:space="preserve">от </w:t>
      </w:r>
      <w:r>
        <w:rPr>
          <w:rStyle w:val="data2"/>
        </w:rPr>
        <w:t>...</w:t>
      </w:r>
      <w:r>
        <w:t xml:space="preserve"> она была включена в сводный список Федеральной целевой программы «Устойчивое развитие сельских территорий на 2014-2017 годы и на период до 2020» в категории «граждане» </w:t>
      </w:r>
      <w:proofErr w:type="gramStart"/>
      <w:r>
        <w:t>под</w:t>
      </w:r>
      <w:proofErr w:type="gramEnd"/>
      <w:r>
        <w:t xml:space="preserve"> </w:t>
      </w:r>
      <w:r>
        <w:rPr>
          <w:rStyle w:val="nomer2"/>
        </w:rPr>
        <w:t>№...</w:t>
      </w:r>
      <w:r>
        <w:t>.</w:t>
      </w:r>
    </w:p>
    <w:p w:rsidR="00E57F1E" w:rsidRDefault="00E57F1E" w:rsidP="00693CE1">
      <w:pPr>
        <w:pStyle w:val="a3"/>
        <w:spacing w:before="0" w:beforeAutospacing="0" w:after="0" w:afterAutospacing="0"/>
        <w:ind w:firstLine="720"/>
        <w:jc w:val="both"/>
      </w:pPr>
      <w:proofErr w:type="gramStart"/>
      <w:r>
        <w:t xml:space="preserve">Включение </w:t>
      </w:r>
      <w:r w:rsidR="00A53B21">
        <w:t>«данные изъяты»</w:t>
      </w:r>
      <w:r>
        <w:t xml:space="preserve"> в новой программе в категорию «граждане» является правильным и обоснованным, поскольку первоначальное ее включение в предыдущую программу «Социальное развитие села до 2013 года» в категорию «молодые специалисты» было ошибочным, так как на момент обращения с заявлением об участии в данной программе </w:t>
      </w:r>
      <w:r>
        <w:rPr>
          <w:rStyle w:val="data2"/>
        </w:rPr>
        <w:t>...</w:t>
      </w:r>
      <w:r>
        <w:t xml:space="preserve"> </w:t>
      </w:r>
      <w:r w:rsidR="00A53B21">
        <w:t>«данные изъяты»</w:t>
      </w:r>
      <w:r>
        <w:rPr>
          <w:rStyle w:val="data2"/>
        </w:rPr>
        <w:t>...</w:t>
      </w:r>
      <w:r>
        <w:t xml:space="preserve"> исполнилось 35 лет, то есть ее возврат на момент подачи заявления превышал 35 лет.</w:t>
      </w:r>
      <w:proofErr w:type="gramEnd"/>
    </w:p>
    <w:p w:rsidR="00E57F1E" w:rsidRDefault="00E57F1E" w:rsidP="00693CE1">
      <w:pPr>
        <w:pStyle w:val="a3"/>
        <w:spacing w:before="0" w:beforeAutospacing="0" w:after="0" w:afterAutospacing="0"/>
        <w:ind w:firstLine="720"/>
        <w:jc w:val="both"/>
      </w:pPr>
      <w:proofErr w:type="gramStart"/>
      <w:r>
        <w:t>В соответствии с пунктом 26 предыдущей Федеральной целевой программы «Социальное развитие села до 2013 года» и пунктом 33 настоящей Федеральной целевой программы «Устойчивое развитие сельских территорий на 2014-2017 годы и на период до 2020» право на получение социальных выплат на условиях, предусмотренных настоящим разделом, имеет: молодая семья, под которой понимаются состоящие в зарегистрированном браке лица в возрасте на дату подачи</w:t>
      </w:r>
      <w:proofErr w:type="gramEnd"/>
      <w:r>
        <w:t xml:space="preserve"> заявления в соответствии с пунктом 39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w:t>
      </w:r>
    </w:p>
    <w:p w:rsidR="00E57F1E" w:rsidRDefault="00E57F1E" w:rsidP="00693CE1">
      <w:pPr>
        <w:pStyle w:val="a3"/>
        <w:spacing w:before="0" w:beforeAutospacing="0" w:after="0" w:afterAutospacing="0"/>
        <w:ind w:firstLine="720"/>
        <w:jc w:val="both"/>
      </w:pPr>
      <w:r>
        <w:t>Кроме того, судом первой инстанции проверена правильность составления сводного списка по действующей Федеральной целевой программы «Устойчивое развитие сельских территорий на 2014-2017 годы и на период до 2020».</w:t>
      </w:r>
    </w:p>
    <w:p w:rsidR="00E57F1E" w:rsidRDefault="00E57F1E" w:rsidP="00693CE1">
      <w:pPr>
        <w:pStyle w:val="a3"/>
        <w:spacing w:before="0" w:beforeAutospacing="0" w:after="0" w:afterAutospacing="0"/>
        <w:ind w:firstLine="720"/>
        <w:jc w:val="both"/>
      </w:pPr>
      <w:r>
        <w:t>Так, Федеральной целевой программой «Устойчивое развитие сельских территорий на 2014-2017 года на период до 2020 года», утвержденной Постановлением Правительства Российской Федерации от 15 июля 2013 года №598, предусмотрены мероприятия по улучшению жилищных условий граждан, проживающих в сельской местности, в том числе молодых семей и молодых специалистов.</w:t>
      </w:r>
    </w:p>
    <w:p w:rsidR="00E57F1E" w:rsidRDefault="00E57F1E" w:rsidP="00693CE1">
      <w:pPr>
        <w:pStyle w:val="a3"/>
        <w:spacing w:before="0" w:beforeAutospacing="0" w:after="0" w:afterAutospacing="0"/>
        <w:ind w:firstLine="720"/>
        <w:jc w:val="both"/>
      </w:pPr>
      <w:r>
        <w:t>Предоставление гражданам социальных выплат осуществляется согласно следующей очередности (раздел 2, пункт 5 Приложения №4 к Программе):</w:t>
      </w:r>
    </w:p>
    <w:p w:rsidR="00E57F1E" w:rsidRDefault="00E57F1E" w:rsidP="00693CE1">
      <w:pPr>
        <w:pStyle w:val="a3"/>
        <w:spacing w:before="0" w:beforeAutospacing="0" w:after="0" w:afterAutospacing="0"/>
        <w:ind w:firstLine="720"/>
        <w:jc w:val="both"/>
      </w:pPr>
      <w:r>
        <w:lastRenderedPageBreak/>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57F1E" w:rsidRDefault="00E57F1E" w:rsidP="00693CE1">
      <w:pPr>
        <w:pStyle w:val="a3"/>
        <w:spacing w:before="0" w:beforeAutospacing="0" w:after="0" w:afterAutospacing="0"/>
        <w:ind w:firstLine="720"/>
        <w:jc w:val="both"/>
      </w:pPr>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57F1E" w:rsidRDefault="00E57F1E" w:rsidP="00693CE1">
      <w:pPr>
        <w:pStyle w:val="a3"/>
        <w:spacing w:before="0" w:beforeAutospacing="0" w:after="0" w:afterAutospacing="0"/>
        <w:ind w:firstLine="72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57F1E" w:rsidRDefault="00E57F1E" w:rsidP="00693CE1">
      <w:pPr>
        <w:pStyle w:val="a3"/>
        <w:spacing w:before="0" w:beforeAutospacing="0" w:after="0" w:afterAutospacing="0"/>
        <w:ind w:firstLine="720"/>
        <w:jc w:val="both"/>
      </w:pPr>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57F1E" w:rsidRDefault="00E57F1E" w:rsidP="00693CE1">
      <w:pPr>
        <w:pStyle w:val="a3"/>
        <w:spacing w:before="0" w:beforeAutospacing="0" w:after="0" w:afterAutospacing="0"/>
        <w:ind w:firstLine="720"/>
        <w:jc w:val="both"/>
      </w:pPr>
      <w:r>
        <w:t>д)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57F1E" w:rsidRDefault="00E57F1E" w:rsidP="00693CE1">
      <w:pPr>
        <w:pStyle w:val="a3"/>
        <w:spacing w:before="0" w:beforeAutospacing="0" w:after="0" w:afterAutospacing="0"/>
        <w:ind w:firstLine="720"/>
        <w:jc w:val="both"/>
      </w:pPr>
      <w:r>
        <w:t xml:space="preserve">е)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приобретения жилых помещений. </w:t>
      </w:r>
    </w:p>
    <w:p w:rsidR="00E57F1E" w:rsidRDefault="00E57F1E" w:rsidP="00693CE1">
      <w:pPr>
        <w:pStyle w:val="a3"/>
        <w:spacing w:before="0" w:beforeAutospacing="0" w:after="0" w:afterAutospacing="0"/>
        <w:ind w:firstLine="720"/>
        <w:jc w:val="both"/>
      </w:pPr>
      <w:proofErr w:type="gramStart"/>
      <w:r>
        <w:t>В каждой из указанных в пункте 5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пунктом 19 настоящего Типового положения с учетом первоочередного предоставления социальных выплат:</w:t>
      </w:r>
      <w:proofErr w:type="gramEnd"/>
    </w:p>
    <w:p w:rsidR="00E57F1E" w:rsidRDefault="00E57F1E" w:rsidP="00693CE1">
      <w:pPr>
        <w:pStyle w:val="a3"/>
        <w:spacing w:before="0" w:beforeAutospacing="0" w:after="0" w:afterAutospacing="0"/>
        <w:ind w:firstLine="720"/>
        <w:jc w:val="both"/>
      </w:pPr>
      <w:r>
        <w:t>а)    гражданам, имеющим трех и более детей;</w:t>
      </w:r>
    </w:p>
    <w:p w:rsidR="00E57F1E" w:rsidRDefault="00E57F1E" w:rsidP="00693CE1">
      <w:pPr>
        <w:pStyle w:val="a3"/>
        <w:spacing w:before="0" w:beforeAutospacing="0" w:after="0" w:afterAutospacing="0"/>
        <w:ind w:firstLine="720"/>
        <w:jc w:val="both"/>
      </w:pPr>
      <w:r>
        <w:t>б)    гражданам,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03 декабря 2002 года №858 «О федеральной целевой программе «Социальное развитие села до 2013 года».</w:t>
      </w:r>
    </w:p>
    <w:p w:rsidR="00E57F1E" w:rsidRDefault="00E57F1E" w:rsidP="00693CE1">
      <w:pPr>
        <w:pStyle w:val="a3"/>
        <w:spacing w:before="0" w:beforeAutospacing="0" w:after="0" w:afterAutospacing="0"/>
        <w:ind w:firstLine="720"/>
        <w:jc w:val="both"/>
      </w:pPr>
      <w:r>
        <w:t xml:space="preserve">Судом установлено, что в сводном списке Программы «Устойчивое развитие сельских территорий на 2014-2017 годы и на период до 2020 года» соблюдается приведенная очередность: граждане, которые находятся впереди </w:t>
      </w:r>
      <w:r w:rsidR="00A53B21">
        <w:t>«данные изъяты»</w:t>
      </w:r>
      <w:r>
        <w:t xml:space="preserve">, это либо работники АПК, либо работники социальной </w:t>
      </w:r>
      <w:proofErr w:type="gramStart"/>
      <w:r>
        <w:t>сферы</w:t>
      </w:r>
      <w:proofErr w:type="gramEnd"/>
      <w:r>
        <w:t xml:space="preserve"> подавшие заявление ранее, либо работники социальной сферы, имеющие 3 и более детей.</w:t>
      </w:r>
    </w:p>
    <w:p w:rsidR="00E57F1E" w:rsidRDefault="00E57F1E" w:rsidP="00693CE1">
      <w:pPr>
        <w:pStyle w:val="a3"/>
        <w:spacing w:before="0" w:beforeAutospacing="0" w:after="0" w:afterAutospacing="0"/>
        <w:ind w:firstLine="720"/>
        <w:jc w:val="both"/>
      </w:pPr>
      <w:proofErr w:type="gramStart"/>
      <w:r>
        <w:t xml:space="preserve">При этом первоочередное право </w:t>
      </w:r>
      <w:r w:rsidR="00A53B21">
        <w:t>«данные изъяты»</w:t>
      </w:r>
      <w:r>
        <w:t>, как участника предыдущей Программы, соблюдается, что подтверждается ее номером очереди сразу после названных категорий граждан, а также соответствующей отметкой в электронной программе ФЦП «Устойчивое развитие сельских территорий», заверенное фото с экрана монитора с данной программой представлено суду.</w:t>
      </w:r>
      <w:proofErr w:type="gramEnd"/>
    </w:p>
    <w:p w:rsidR="00E57F1E" w:rsidRDefault="00E57F1E" w:rsidP="00693CE1">
      <w:pPr>
        <w:pStyle w:val="a3"/>
        <w:spacing w:before="0" w:beforeAutospacing="0" w:after="0" w:afterAutospacing="0"/>
        <w:ind w:firstLine="720"/>
        <w:jc w:val="both"/>
      </w:pPr>
      <w:r>
        <w:t xml:space="preserve">Установив вышеуказанные обстоятельства, суд первой инстанции пришел к правильному выводу, что истцом не представлено доказательств того, что действия Администрации МР Абзелиловский район Республики Башкортостан не соответствовали закону и привели к нарушению прав и законных интересов </w:t>
      </w:r>
      <w:r w:rsidR="00A53B21">
        <w:t>«данные изъяты»</w:t>
      </w:r>
    </w:p>
    <w:p w:rsidR="00E57F1E" w:rsidRDefault="00E57F1E" w:rsidP="00693CE1">
      <w:pPr>
        <w:pStyle w:val="a3"/>
        <w:spacing w:before="0" w:beforeAutospacing="0" w:after="0" w:afterAutospacing="0"/>
        <w:ind w:firstLine="720"/>
        <w:jc w:val="both"/>
      </w:pPr>
      <w:r>
        <w:t>Судебная коллегия соглашается с данными выводами суда, поскольку они соответствуют фактическим обстоятельствам дела и требованиям действующего законодательства.</w:t>
      </w:r>
    </w:p>
    <w:p w:rsidR="00E57F1E" w:rsidRDefault="00E57F1E" w:rsidP="00693CE1">
      <w:pPr>
        <w:pStyle w:val="a3"/>
        <w:spacing w:before="0" w:beforeAutospacing="0" w:after="0" w:afterAutospacing="0"/>
        <w:ind w:firstLine="720"/>
        <w:jc w:val="both"/>
      </w:pPr>
      <w:r>
        <w:lastRenderedPageBreak/>
        <w:t xml:space="preserve">Довод апелляционного представления о том, что существуют разные понятия 35-летнего возраста и в категорию молодые семьи включаются граждане, достигшие 35-летнего возраста включительно, по день достижения ими 36 лет, основан на неверном толковании норм права. </w:t>
      </w:r>
    </w:p>
    <w:p w:rsidR="00E57F1E" w:rsidRDefault="00E57F1E" w:rsidP="00693CE1">
      <w:pPr>
        <w:pStyle w:val="a3"/>
        <w:spacing w:before="0" w:beforeAutospacing="0" w:after="0" w:afterAutospacing="0"/>
        <w:ind w:firstLine="720"/>
        <w:jc w:val="both"/>
      </w:pPr>
      <w:r>
        <w:t>При таких обстоятельствах, постановленное решение суда является законным и обоснованным, и отмене по доводам представления не подлежит.</w:t>
      </w:r>
    </w:p>
    <w:p w:rsidR="00E57F1E" w:rsidRDefault="00E57F1E" w:rsidP="00693CE1">
      <w:pPr>
        <w:pStyle w:val="a3"/>
        <w:spacing w:before="0" w:beforeAutospacing="0" w:after="0" w:afterAutospacing="0"/>
        <w:ind w:firstLine="720"/>
        <w:jc w:val="both"/>
      </w:pPr>
      <w:r>
        <w:t>Руководствуясь статьями 309-311 Кодекса административного судопроизводства Российской Федерации, судебная коллегия</w:t>
      </w:r>
    </w:p>
    <w:p w:rsidR="00E57F1E" w:rsidRDefault="00E57F1E" w:rsidP="00693CE1">
      <w:pPr>
        <w:pStyle w:val="a3"/>
        <w:spacing w:before="0" w:beforeAutospacing="0" w:after="0" w:afterAutospacing="0"/>
        <w:ind w:firstLine="720"/>
        <w:jc w:val="center"/>
      </w:pPr>
      <w:r>
        <w:t>определила:</w:t>
      </w:r>
    </w:p>
    <w:p w:rsidR="00E57F1E" w:rsidRDefault="00E57F1E" w:rsidP="00693CE1">
      <w:pPr>
        <w:pStyle w:val="a3"/>
        <w:spacing w:before="0" w:beforeAutospacing="0" w:after="0" w:afterAutospacing="0"/>
        <w:ind w:firstLine="720"/>
        <w:jc w:val="both"/>
      </w:pPr>
      <w:r>
        <w:t xml:space="preserve">решение </w:t>
      </w:r>
      <w:proofErr w:type="spellStart"/>
      <w:r>
        <w:t>Абзелиловского</w:t>
      </w:r>
      <w:proofErr w:type="spellEnd"/>
      <w:r>
        <w:t xml:space="preserve"> районного суда Республики Башкортостан от </w:t>
      </w:r>
      <w:r>
        <w:rPr>
          <w:rStyle w:val="data2"/>
        </w:rPr>
        <w:t>...</w:t>
      </w:r>
      <w:r>
        <w:t xml:space="preserve"> оставить без изменения, апелляционное представление помощника прокурора </w:t>
      </w:r>
      <w:proofErr w:type="spellStart"/>
      <w:r>
        <w:t>Абзелиловского</w:t>
      </w:r>
      <w:proofErr w:type="spellEnd"/>
      <w:r>
        <w:t xml:space="preserve"> района РБ </w:t>
      </w:r>
      <w:r w:rsidR="007D1FBF">
        <w:t>«данные изъяты»</w:t>
      </w:r>
      <w:r>
        <w:t>– без удовлетворения.</w:t>
      </w:r>
    </w:p>
    <w:p w:rsidR="00E57F1E" w:rsidRDefault="00E57F1E" w:rsidP="00693CE1">
      <w:pPr>
        <w:pStyle w:val="a3"/>
        <w:spacing w:before="0" w:beforeAutospacing="0" w:after="0" w:afterAutospacing="0"/>
        <w:ind w:firstLine="720"/>
        <w:jc w:val="both"/>
      </w:pPr>
      <w:r>
        <w:t>Председательствующий            </w:t>
      </w:r>
      <w:proofErr w:type="gramStart"/>
      <w:r>
        <w:t>п</w:t>
      </w:r>
      <w:proofErr w:type="gramEnd"/>
      <w:r>
        <w:t xml:space="preserve">/п        З.А. </w:t>
      </w:r>
      <w:proofErr w:type="spellStart"/>
      <w:r>
        <w:t>Науширбанова</w:t>
      </w:r>
      <w:proofErr w:type="spellEnd"/>
      <w:r>
        <w:t xml:space="preserve"> </w:t>
      </w:r>
    </w:p>
    <w:p w:rsidR="00E57F1E" w:rsidRDefault="00E57F1E" w:rsidP="00693CE1">
      <w:pPr>
        <w:pStyle w:val="a3"/>
        <w:spacing w:before="0" w:beforeAutospacing="0" w:after="0" w:afterAutospacing="0"/>
        <w:ind w:firstLine="720"/>
        <w:jc w:val="both"/>
      </w:pPr>
      <w:r>
        <w:t>Судьи                        </w:t>
      </w:r>
      <w:proofErr w:type="gramStart"/>
      <w:r>
        <w:t>п</w:t>
      </w:r>
      <w:proofErr w:type="gramEnd"/>
      <w:r>
        <w:t xml:space="preserve">/п        Г.Р. </w:t>
      </w:r>
      <w:proofErr w:type="spellStart"/>
      <w:r>
        <w:t>Кулова</w:t>
      </w:r>
      <w:proofErr w:type="spellEnd"/>
    </w:p>
    <w:p w:rsidR="00E57F1E" w:rsidRDefault="00E57F1E" w:rsidP="00693CE1">
      <w:pPr>
        <w:pStyle w:val="a3"/>
        <w:spacing w:before="0" w:beforeAutospacing="0" w:after="0" w:afterAutospacing="0"/>
        <w:ind w:firstLine="720"/>
        <w:jc w:val="both"/>
      </w:pPr>
      <w:r>
        <w:t>                            </w:t>
      </w:r>
      <w:proofErr w:type="gramStart"/>
      <w:r>
        <w:t>п</w:t>
      </w:r>
      <w:proofErr w:type="gramEnd"/>
      <w:r>
        <w:t>/п        Т.Е. Фролова</w:t>
      </w:r>
    </w:p>
    <w:p w:rsidR="00E57F1E" w:rsidRDefault="00E57F1E" w:rsidP="00693CE1">
      <w:pPr>
        <w:pStyle w:val="a3"/>
        <w:spacing w:before="0" w:beforeAutospacing="0" w:after="0" w:afterAutospacing="0"/>
        <w:ind w:firstLine="720"/>
        <w:jc w:val="both"/>
      </w:pPr>
      <w:r>
        <w:t xml:space="preserve">Справка: судья </w:t>
      </w:r>
      <w:r>
        <w:rPr>
          <w:rStyle w:val="fio9"/>
        </w:rPr>
        <w:t>...</w:t>
      </w:r>
    </w:p>
    <w:sectPr w:rsidR="00E5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12"/>
    <w:rsid w:val="00003A6D"/>
    <w:rsid w:val="000703FE"/>
    <w:rsid w:val="00080052"/>
    <w:rsid w:val="00192BCD"/>
    <w:rsid w:val="005D2A21"/>
    <w:rsid w:val="00693CE1"/>
    <w:rsid w:val="006B025D"/>
    <w:rsid w:val="007D1FBF"/>
    <w:rsid w:val="008B233F"/>
    <w:rsid w:val="00904912"/>
    <w:rsid w:val="00A53B21"/>
    <w:rsid w:val="00C36EBD"/>
    <w:rsid w:val="00CF6327"/>
    <w:rsid w:val="00E57F1E"/>
    <w:rsid w:val="00FF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E57F1E"/>
  </w:style>
  <w:style w:type="character" w:customStyle="1" w:styleId="nomer2">
    <w:name w:val="nomer2"/>
    <w:basedOn w:val="a0"/>
    <w:rsid w:val="00E57F1E"/>
  </w:style>
  <w:style w:type="character" w:customStyle="1" w:styleId="data2">
    <w:name w:val="data2"/>
    <w:basedOn w:val="a0"/>
    <w:rsid w:val="00E57F1E"/>
  </w:style>
  <w:style w:type="character" w:customStyle="1" w:styleId="others7">
    <w:name w:val="others7"/>
    <w:basedOn w:val="a0"/>
    <w:rsid w:val="00E57F1E"/>
  </w:style>
  <w:style w:type="character" w:customStyle="1" w:styleId="address2">
    <w:name w:val="address2"/>
    <w:basedOn w:val="a0"/>
    <w:rsid w:val="00E57F1E"/>
  </w:style>
  <w:style w:type="character" w:customStyle="1" w:styleId="others6">
    <w:name w:val="others6"/>
    <w:basedOn w:val="a0"/>
    <w:rsid w:val="00E57F1E"/>
  </w:style>
  <w:style w:type="character" w:customStyle="1" w:styleId="others2">
    <w:name w:val="others2"/>
    <w:basedOn w:val="a0"/>
    <w:rsid w:val="00E57F1E"/>
  </w:style>
  <w:style w:type="character" w:customStyle="1" w:styleId="others3">
    <w:name w:val="others3"/>
    <w:basedOn w:val="a0"/>
    <w:rsid w:val="00E57F1E"/>
  </w:style>
  <w:style w:type="character" w:customStyle="1" w:styleId="others5">
    <w:name w:val="others5"/>
    <w:basedOn w:val="a0"/>
    <w:rsid w:val="00E57F1E"/>
  </w:style>
  <w:style w:type="character" w:customStyle="1" w:styleId="others4">
    <w:name w:val="others4"/>
    <w:basedOn w:val="a0"/>
    <w:rsid w:val="00E57F1E"/>
  </w:style>
  <w:style w:type="character" w:customStyle="1" w:styleId="others8">
    <w:name w:val="others8"/>
    <w:basedOn w:val="a0"/>
    <w:rsid w:val="00E57F1E"/>
  </w:style>
  <w:style w:type="character" w:customStyle="1" w:styleId="others10">
    <w:name w:val="others10"/>
    <w:basedOn w:val="a0"/>
    <w:rsid w:val="00E57F1E"/>
  </w:style>
  <w:style w:type="character" w:customStyle="1" w:styleId="others9">
    <w:name w:val="others9"/>
    <w:basedOn w:val="a0"/>
    <w:rsid w:val="00E57F1E"/>
  </w:style>
  <w:style w:type="character" w:customStyle="1" w:styleId="others11">
    <w:name w:val="others11"/>
    <w:basedOn w:val="a0"/>
    <w:rsid w:val="00E57F1E"/>
  </w:style>
  <w:style w:type="character" w:customStyle="1" w:styleId="others12">
    <w:name w:val="others12"/>
    <w:basedOn w:val="a0"/>
    <w:rsid w:val="00E57F1E"/>
  </w:style>
  <w:style w:type="character" w:customStyle="1" w:styleId="fio12">
    <w:name w:val="fio12"/>
    <w:basedOn w:val="a0"/>
    <w:rsid w:val="00E57F1E"/>
  </w:style>
  <w:style w:type="character" w:customStyle="1" w:styleId="fio6">
    <w:name w:val="fio6"/>
    <w:basedOn w:val="a0"/>
    <w:rsid w:val="00E57F1E"/>
  </w:style>
  <w:style w:type="character" w:customStyle="1" w:styleId="fio9">
    <w:name w:val="fio9"/>
    <w:basedOn w:val="a0"/>
    <w:rsid w:val="00E57F1E"/>
  </w:style>
  <w:style w:type="character" w:customStyle="1" w:styleId="fio1">
    <w:name w:val="fio1"/>
    <w:basedOn w:val="a0"/>
    <w:rsid w:val="00E57F1E"/>
  </w:style>
  <w:style w:type="character" w:customStyle="1" w:styleId="fio7">
    <w:name w:val="fio7"/>
    <w:basedOn w:val="a0"/>
    <w:rsid w:val="00E57F1E"/>
  </w:style>
  <w:style w:type="character" w:customStyle="1" w:styleId="fio2">
    <w:name w:val="fio2"/>
    <w:basedOn w:val="a0"/>
    <w:rsid w:val="00E57F1E"/>
  </w:style>
  <w:style w:type="character" w:customStyle="1" w:styleId="fio3">
    <w:name w:val="fio3"/>
    <w:basedOn w:val="a0"/>
    <w:rsid w:val="00E57F1E"/>
  </w:style>
  <w:style w:type="character" w:customStyle="1" w:styleId="fio4">
    <w:name w:val="fio4"/>
    <w:basedOn w:val="a0"/>
    <w:rsid w:val="00E57F1E"/>
  </w:style>
  <w:style w:type="character" w:customStyle="1" w:styleId="fio5">
    <w:name w:val="fio5"/>
    <w:basedOn w:val="a0"/>
    <w:rsid w:val="00E57F1E"/>
  </w:style>
  <w:style w:type="paragraph" w:customStyle="1" w:styleId="consplusnormal">
    <w:name w:val="consplusnormal"/>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__"/>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5D2A21"/>
  </w:style>
  <w:style w:type="character" w:customStyle="1" w:styleId="others13">
    <w:name w:val="others13"/>
    <w:basedOn w:val="a0"/>
    <w:rsid w:val="005D2A21"/>
  </w:style>
  <w:style w:type="character" w:customStyle="1" w:styleId="others14">
    <w:name w:val="others14"/>
    <w:basedOn w:val="a0"/>
    <w:rsid w:val="005D2A21"/>
  </w:style>
  <w:style w:type="character" w:customStyle="1" w:styleId="others15">
    <w:name w:val="others15"/>
    <w:basedOn w:val="a0"/>
    <w:rsid w:val="005D2A21"/>
  </w:style>
  <w:style w:type="character" w:customStyle="1" w:styleId="fio10">
    <w:name w:val="fio10"/>
    <w:basedOn w:val="a0"/>
    <w:rsid w:val="005D2A21"/>
  </w:style>
  <w:style w:type="character" w:customStyle="1" w:styleId="fio11">
    <w:name w:val="fio11"/>
    <w:basedOn w:val="a0"/>
    <w:rsid w:val="005D2A21"/>
  </w:style>
  <w:style w:type="character" w:customStyle="1" w:styleId="others16">
    <w:name w:val="others16"/>
    <w:basedOn w:val="a0"/>
    <w:rsid w:val="005D2A21"/>
  </w:style>
  <w:style w:type="character" w:customStyle="1" w:styleId="others17">
    <w:name w:val="others17"/>
    <w:basedOn w:val="a0"/>
    <w:rsid w:val="005D2A21"/>
  </w:style>
  <w:style w:type="character" w:customStyle="1" w:styleId="fio13">
    <w:name w:val="fio13"/>
    <w:basedOn w:val="a0"/>
    <w:rsid w:val="005D2A21"/>
  </w:style>
  <w:style w:type="character" w:customStyle="1" w:styleId="fio14">
    <w:name w:val="fio14"/>
    <w:basedOn w:val="a0"/>
    <w:rsid w:val="005D2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E57F1E"/>
  </w:style>
  <w:style w:type="character" w:customStyle="1" w:styleId="nomer2">
    <w:name w:val="nomer2"/>
    <w:basedOn w:val="a0"/>
    <w:rsid w:val="00E57F1E"/>
  </w:style>
  <w:style w:type="character" w:customStyle="1" w:styleId="data2">
    <w:name w:val="data2"/>
    <w:basedOn w:val="a0"/>
    <w:rsid w:val="00E57F1E"/>
  </w:style>
  <w:style w:type="character" w:customStyle="1" w:styleId="others7">
    <w:name w:val="others7"/>
    <w:basedOn w:val="a0"/>
    <w:rsid w:val="00E57F1E"/>
  </w:style>
  <w:style w:type="character" w:customStyle="1" w:styleId="address2">
    <w:name w:val="address2"/>
    <w:basedOn w:val="a0"/>
    <w:rsid w:val="00E57F1E"/>
  </w:style>
  <w:style w:type="character" w:customStyle="1" w:styleId="others6">
    <w:name w:val="others6"/>
    <w:basedOn w:val="a0"/>
    <w:rsid w:val="00E57F1E"/>
  </w:style>
  <w:style w:type="character" w:customStyle="1" w:styleId="others2">
    <w:name w:val="others2"/>
    <w:basedOn w:val="a0"/>
    <w:rsid w:val="00E57F1E"/>
  </w:style>
  <w:style w:type="character" w:customStyle="1" w:styleId="others3">
    <w:name w:val="others3"/>
    <w:basedOn w:val="a0"/>
    <w:rsid w:val="00E57F1E"/>
  </w:style>
  <w:style w:type="character" w:customStyle="1" w:styleId="others5">
    <w:name w:val="others5"/>
    <w:basedOn w:val="a0"/>
    <w:rsid w:val="00E57F1E"/>
  </w:style>
  <w:style w:type="character" w:customStyle="1" w:styleId="others4">
    <w:name w:val="others4"/>
    <w:basedOn w:val="a0"/>
    <w:rsid w:val="00E57F1E"/>
  </w:style>
  <w:style w:type="character" w:customStyle="1" w:styleId="others8">
    <w:name w:val="others8"/>
    <w:basedOn w:val="a0"/>
    <w:rsid w:val="00E57F1E"/>
  </w:style>
  <w:style w:type="character" w:customStyle="1" w:styleId="others10">
    <w:name w:val="others10"/>
    <w:basedOn w:val="a0"/>
    <w:rsid w:val="00E57F1E"/>
  </w:style>
  <w:style w:type="character" w:customStyle="1" w:styleId="others9">
    <w:name w:val="others9"/>
    <w:basedOn w:val="a0"/>
    <w:rsid w:val="00E57F1E"/>
  </w:style>
  <w:style w:type="character" w:customStyle="1" w:styleId="others11">
    <w:name w:val="others11"/>
    <w:basedOn w:val="a0"/>
    <w:rsid w:val="00E57F1E"/>
  </w:style>
  <w:style w:type="character" w:customStyle="1" w:styleId="others12">
    <w:name w:val="others12"/>
    <w:basedOn w:val="a0"/>
    <w:rsid w:val="00E57F1E"/>
  </w:style>
  <w:style w:type="character" w:customStyle="1" w:styleId="fio12">
    <w:name w:val="fio12"/>
    <w:basedOn w:val="a0"/>
    <w:rsid w:val="00E57F1E"/>
  </w:style>
  <w:style w:type="character" w:customStyle="1" w:styleId="fio6">
    <w:name w:val="fio6"/>
    <w:basedOn w:val="a0"/>
    <w:rsid w:val="00E57F1E"/>
  </w:style>
  <w:style w:type="character" w:customStyle="1" w:styleId="fio9">
    <w:name w:val="fio9"/>
    <w:basedOn w:val="a0"/>
    <w:rsid w:val="00E57F1E"/>
  </w:style>
  <w:style w:type="character" w:customStyle="1" w:styleId="fio1">
    <w:name w:val="fio1"/>
    <w:basedOn w:val="a0"/>
    <w:rsid w:val="00E57F1E"/>
  </w:style>
  <w:style w:type="character" w:customStyle="1" w:styleId="fio7">
    <w:name w:val="fio7"/>
    <w:basedOn w:val="a0"/>
    <w:rsid w:val="00E57F1E"/>
  </w:style>
  <w:style w:type="character" w:customStyle="1" w:styleId="fio2">
    <w:name w:val="fio2"/>
    <w:basedOn w:val="a0"/>
    <w:rsid w:val="00E57F1E"/>
  </w:style>
  <w:style w:type="character" w:customStyle="1" w:styleId="fio3">
    <w:name w:val="fio3"/>
    <w:basedOn w:val="a0"/>
    <w:rsid w:val="00E57F1E"/>
  </w:style>
  <w:style w:type="character" w:customStyle="1" w:styleId="fio4">
    <w:name w:val="fio4"/>
    <w:basedOn w:val="a0"/>
    <w:rsid w:val="00E57F1E"/>
  </w:style>
  <w:style w:type="character" w:customStyle="1" w:styleId="fio5">
    <w:name w:val="fio5"/>
    <w:basedOn w:val="a0"/>
    <w:rsid w:val="00E57F1E"/>
  </w:style>
  <w:style w:type="paragraph" w:customStyle="1" w:styleId="consplusnormal">
    <w:name w:val="consplusnormal"/>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__"/>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5D2A21"/>
  </w:style>
  <w:style w:type="character" w:customStyle="1" w:styleId="others13">
    <w:name w:val="others13"/>
    <w:basedOn w:val="a0"/>
    <w:rsid w:val="005D2A21"/>
  </w:style>
  <w:style w:type="character" w:customStyle="1" w:styleId="others14">
    <w:name w:val="others14"/>
    <w:basedOn w:val="a0"/>
    <w:rsid w:val="005D2A21"/>
  </w:style>
  <w:style w:type="character" w:customStyle="1" w:styleId="others15">
    <w:name w:val="others15"/>
    <w:basedOn w:val="a0"/>
    <w:rsid w:val="005D2A21"/>
  </w:style>
  <w:style w:type="character" w:customStyle="1" w:styleId="fio10">
    <w:name w:val="fio10"/>
    <w:basedOn w:val="a0"/>
    <w:rsid w:val="005D2A21"/>
  </w:style>
  <w:style w:type="character" w:customStyle="1" w:styleId="fio11">
    <w:name w:val="fio11"/>
    <w:basedOn w:val="a0"/>
    <w:rsid w:val="005D2A21"/>
  </w:style>
  <w:style w:type="character" w:customStyle="1" w:styleId="others16">
    <w:name w:val="others16"/>
    <w:basedOn w:val="a0"/>
    <w:rsid w:val="005D2A21"/>
  </w:style>
  <w:style w:type="character" w:customStyle="1" w:styleId="others17">
    <w:name w:val="others17"/>
    <w:basedOn w:val="a0"/>
    <w:rsid w:val="005D2A21"/>
  </w:style>
  <w:style w:type="character" w:customStyle="1" w:styleId="fio13">
    <w:name w:val="fio13"/>
    <w:basedOn w:val="a0"/>
    <w:rsid w:val="005D2A21"/>
  </w:style>
  <w:style w:type="character" w:customStyle="1" w:styleId="fio14">
    <w:name w:val="fio14"/>
    <w:basedOn w:val="a0"/>
    <w:rsid w:val="005D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178">
      <w:bodyDiv w:val="1"/>
      <w:marLeft w:val="0"/>
      <w:marRight w:val="0"/>
      <w:marTop w:val="0"/>
      <w:marBottom w:val="0"/>
      <w:divBdr>
        <w:top w:val="none" w:sz="0" w:space="0" w:color="auto"/>
        <w:left w:val="none" w:sz="0" w:space="0" w:color="auto"/>
        <w:bottom w:val="none" w:sz="0" w:space="0" w:color="auto"/>
        <w:right w:val="none" w:sz="0" w:space="0" w:color="auto"/>
      </w:divBdr>
    </w:div>
    <w:div w:id="166948848">
      <w:bodyDiv w:val="1"/>
      <w:marLeft w:val="0"/>
      <w:marRight w:val="0"/>
      <w:marTop w:val="0"/>
      <w:marBottom w:val="0"/>
      <w:divBdr>
        <w:top w:val="none" w:sz="0" w:space="0" w:color="auto"/>
        <w:left w:val="none" w:sz="0" w:space="0" w:color="auto"/>
        <w:bottom w:val="none" w:sz="0" w:space="0" w:color="auto"/>
        <w:right w:val="none" w:sz="0" w:space="0" w:color="auto"/>
      </w:divBdr>
      <w:divsChild>
        <w:div w:id="271210149">
          <w:marLeft w:val="0"/>
          <w:marRight w:val="0"/>
          <w:marTop w:val="0"/>
          <w:marBottom w:val="0"/>
          <w:divBdr>
            <w:top w:val="none" w:sz="0" w:space="0" w:color="auto"/>
            <w:left w:val="none" w:sz="0" w:space="0" w:color="auto"/>
            <w:bottom w:val="none" w:sz="0" w:space="0" w:color="auto"/>
            <w:right w:val="none" w:sz="0" w:space="0" w:color="auto"/>
          </w:divBdr>
        </w:div>
      </w:divsChild>
    </w:div>
    <w:div w:id="273829824">
      <w:bodyDiv w:val="1"/>
      <w:marLeft w:val="0"/>
      <w:marRight w:val="0"/>
      <w:marTop w:val="0"/>
      <w:marBottom w:val="0"/>
      <w:divBdr>
        <w:top w:val="none" w:sz="0" w:space="0" w:color="auto"/>
        <w:left w:val="none" w:sz="0" w:space="0" w:color="auto"/>
        <w:bottom w:val="none" w:sz="0" w:space="0" w:color="auto"/>
        <w:right w:val="none" w:sz="0" w:space="0" w:color="auto"/>
      </w:divBdr>
    </w:div>
    <w:div w:id="415326933">
      <w:bodyDiv w:val="1"/>
      <w:marLeft w:val="0"/>
      <w:marRight w:val="0"/>
      <w:marTop w:val="0"/>
      <w:marBottom w:val="0"/>
      <w:divBdr>
        <w:top w:val="none" w:sz="0" w:space="0" w:color="auto"/>
        <w:left w:val="none" w:sz="0" w:space="0" w:color="auto"/>
        <w:bottom w:val="none" w:sz="0" w:space="0" w:color="auto"/>
        <w:right w:val="none" w:sz="0" w:space="0" w:color="auto"/>
      </w:divBdr>
    </w:div>
    <w:div w:id="587690040">
      <w:bodyDiv w:val="1"/>
      <w:marLeft w:val="0"/>
      <w:marRight w:val="0"/>
      <w:marTop w:val="0"/>
      <w:marBottom w:val="0"/>
      <w:divBdr>
        <w:top w:val="none" w:sz="0" w:space="0" w:color="auto"/>
        <w:left w:val="none" w:sz="0" w:space="0" w:color="auto"/>
        <w:bottom w:val="none" w:sz="0" w:space="0" w:color="auto"/>
        <w:right w:val="none" w:sz="0" w:space="0" w:color="auto"/>
      </w:divBdr>
      <w:divsChild>
        <w:div w:id="1468232396">
          <w:marLeft w:val="0"/>
          <w:marRight w:val="0"/>
          <w:marTop w:val="0"/>
          <w:marBottom w:val="0"/>
          <w:divBdr>
            <w:top w:val="none" w:sz="0" w:space="0" w:color="auto"/>
            <w:left w:val="none" w:sz="0" w:space="0" w:color="auto"/>
            <w:bottom w:val="none" w:sz="0" w:space="0" w:color="auto"/>
            <w:right w:val="none" w:sz="0" w:space="0" w:color="auto"/>
          </w:divBdr>
        </w:div>
      </w:divsChild>
    </w:div>
    <w:div w:id="1318068498">
      <w:bodyDiv w:val="1"/>
      <w:marLeft w:val="0"/>
      <w:marRight w:val="0"/>
      <w:marTop w:val="0"/>
      <w:marBottom w:val="0"/>
      <w:divBdr>
        <w:top w:val="none" w:sz="0" w:space="0" w:color="auto"/>
        <w:left w:val="none" w:sz="0" w:space="0" w:color="auto"/>
        <w:bottom w:val="none" w:sz="0" w:space="0" w:color="auto"/>
        <w:right w:val="none" w:sz="0" w:space="0" w:color="auto"/>
      </w:divBdr>
      <w:divsChild>
        <w:div w:id="1468744410">
          <w:marLeft w:val="0"/>
          <w:marRight w:val="0"/>
          <w:marTop w:val="0"/>
          <w:marBottom w:val="0"/>
          <w:divBdr>
            <w:top w:val="none" w:sz="0" w:space="0" w:color="auto"/>
            <w:left w:val="none" w:sz="0" w:space="0" w:color="auto"/>
            <w:bottom w:val="none" w:sz="0" w:space="0" w:color="auto"/>
            <w:right w:val="none" w:sz="0" w:space="0" w:color="auto"/>
          </w:divBdr>
        </w:div>
      </w:divsChild>
    </w:div>
    <w:div w:id="1367871814">
      <w:bodyDiv w:val="1"/>
      <w:marLeft w:val="0"/>
      <w:marRight w:val="0"/>
      <w:marTop w:val="0"/>
      <w:marBottom w:val="0"/>
      <w:divBdr>
        <w:top w:val="none" w:sz="0" w:space="0" w:color="auto"/>
        <w:left w:val="none" w:sz="0" w:space="0" w:color="auto"/>
        <w:bottom w:val="none" w:sz="0" w:space="0" w:color="auto"/>
        <w:right w:val="none" w:sz="0" w:space="0" w:color="auto"/>
      </w:divBdr>
      <w:divsChild>
        <w:div w:id="1882396122">
          <w:marLeft w:val="0"/>
          <w:marRight w:val="0"/>
          <w:marTop w:val="0"/>
          <w:marBottom w:val="0"/>
          <w:divBdr>
            <w:top w:val="none" w:sz="0" w:space="0" w:color="auto"/>
            <w:left w:val="none" w:sz="0" w:space="0" w:color="auto"/>
            <w:bottom w:val="none" w:sz="0" w:space="0" w:color="auto"/>
            <w:right w:val="none" w:sz="0" w:space="0" w:color="auto"/>
          </w:divBdr>
        </w:div>
      </w:divsChild>
    </w:div>
    <w:div w:id="1506557844">
      <w:bodyDiv w:val="1"/>
      <w:marLeft w:val="0"/>
      <w:marRight w:val="0"/>
      <w:marTop w:val="0"/>
      <w:marBottom w:val="0"/>
      <w:divBdr>
        <w:top w:val="none" w:sz="0" w:space="0" w:color="auto"/>
        <w:left w:val="none" w:sz="0" w:space="0" w:color="auto"/>
        <w:bottom w:val="none" w:sz="0" w:space="0" w:color="auto"/>
        <w:right w:val="none" w:sz="0" w:space="0" w:color="auto"/>
      </w:divBdr>
      <w:divsChild>
        <w:div w:id="968432818">
          <w:marLeft w:val="0"/>
          <w:marRight w:val="0"/>
          <w:marTop w:val="0"/>
          <w:marBottom w:val="0"/>
          <w:divBdr>
            <w:top w:val="none" w:sz="0" w:space="0" w:color="auto"/>
            <w:left w:val="none" w:sz="0" w:space="0" w:color="auto"/>
            <w:bottom w:val="none" w:sz="0" w:space="0" w:color="auto"/>
            <w:right w:val="none" w:sz="0" w:space="0" w:color="auto"/>
          </w:divBdr>
        </w:div>
      </w:divsChild>
    </w:div>
    <w:div w:id="1903323813">
      <w:bodyDiv w:val="1"/>
      <w:marLeft w:val="0"/>
      <w:marRight w:val="0"/>
      <w:marTop w:val="0"/>
      <w:marBottom w:val="0"/>
      <w:divBdr>
        <w:top w:val="none" w:sz="0" w:space="0" w:color="auto"/>
        <w:left w:val="none" w:sz="0" w:space="0" w:color="auto"/>
        <w:bottom w:val="none" w:sz="0" w:space="0" w:color="auto"/>
        <w:right w:val="none" w:sz="0" w:space="0" w:color="auto"/>
      </w:divBdr>
    </w:div>
    <w:div w:id="1903716175">
      <w:bodyDiv w:val="1"/>
      <w:marLeft w:val="0"/>
      <w:marRight w:val="0"/>
      <w:marTop w:val="0"/>
      <w:marBottom w:val="0"/>
      <w:divBdr>
        <w:top w:val="none" w:sz="0" w:space="0" w:color="auto"/>
        <w:left w:val="none" w:sz="0" w:space="0" w:color="auto"/>
        <w:bottom w:val="none" w:sz="0" w:space="0" w:color="auto"/>
        <w:right w:val="none" w:sz="0" w:space="0" w:color="auto"/>
      </w:divBdr>
    </w:div>
    <w:div w:id="1923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Нуритдинова Гузель Ражабовна</dc:creator>
  <cp:keywords/>
  <dc:description/>
  <cp:lastModifiedBy>Хабирова Светлана Дамировна</cp:lastModifiedBy>
  <cp:revision>15</cp:revision>
  <dcterms:created xsi:type="dcterms:W3CDTF">2019-02-18T12:39:00Z</dcterms:created>
  <dcterms:modified xsi:type="dcterms:W3CDTF">2019-02-20T10:46:00Z</dcterms:modified>
</cp:coreProperties>
</file>