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42DB9">
        <w:tc>
          <w:tcPr>
            <w:tcW w:w="5103" w:type="dxa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декабря 2018 года</w:t>
            </w:r>
          </w:p>
        </w:tc>
        <w:tc>
          <w:tcPr>
            <w:tcW w:w="5103" w:type="dxa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УГ-328</w:t>
            </w:r>
          </w:p>
        </w:tc>
      </w:tr>
    </w:tbl>
    <w:p w:rsidR="00D42DB9" w:rsidRDefault="00D42DB9" w:rsidP="00D42D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ГЛАВЫ РЕСПУБЛИКИ БАШКОРТОСТАН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ПРИМЕНЕНИИ НА ТЕРРИТОРИИ РЕСПУБЛИКИ БАШКОРТОСТАН СТАНДАРТА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НАЛОГОВОЙ ОТКРЫТОСТИ ОТВЕТСТВЕННЫХ НАЛОГОПЛАТЕЛЬЩИКОВ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формирования благоприятного предпринимательского климата, популяризации имиджа ответственного налогоплательщика, повышения открытости и прозрачности взаимодействия органов государственной власти с организациями, осуществляющими деятельность на территории Республики Башкортостан: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Par35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Стандар</w:t>
      </w:r>
      <w:bookmarkStart w:id="0" w:name="_GoBack"/>
      <w:bookmarkEnd w:id="0"/>
      <w:r>
        <w:rPr>
          <w:rFonts w:ascii="Arial" w:hAnsi="Arial" w:cs="Arial"/>
          <w:color w:val="0000FF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налоговой открытости ответственных налогоплательщиков Республики Башкортостан (далее - Стандарт) согласно приложению к настоящему Указу.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финансов Республики Башкортостан обеспечить проведение организационных мероприятий, связанных с применением Стандарта, начиная с 1 января 2019 года.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Агентству по печати и средствам массовой информации Республики Башкортостан обеспечить освещение мероприятий, связанных с применением Стандарта.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Настоящий Указ вступает в силу со дня его подписания.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Временно исполняющий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Главы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Р.ХАБИРОВ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Уфа, Дом Республики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2018 года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УГ-328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Указу Главы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декабря 2018 г. N УГ-328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СТАНДАРТ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НАЛОГОВОЙ ОТКРЫТОСТИ ОТВЕТСТВЕННЫХ НАЛОГОПЛАТЕЛЬЩИКОВ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Стандарт налоговой открытости ответственных налогоплательщиков Республики Башкортостан (далее - Стандарт) направлен на повышение уровня налоговой культуры, обеспечение добросовестности, открытости, предсказуемости в действиях организаций, осуществляющих деятельность на территории Республики Башкортостан, а также на повышение доверия общества к исполнению организациями обязанности по уплате налогов, сборов и иных платежей, содействие распространению лучших практик ответственного корпоративного поведения в сфере налогообложения в Республике Башкортостан.</w:t>
      </w:r>
      <w:proofErr w:type="gramEnd"/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Внедрение и соблюдение Стандарта организацией положительно влияют на ее имидж и конкурентоспособность.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Стандарт содержит условия, при выполнении которых организация, уплачивающая налоги, сборы и иные платежи в консолидированный бюджет Республики Башкортостан, признается ответственным налогоплательщиком Республики Башкортостан.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Выполнение условий Стандарта является добровольным и не изменяет содержания прав и обязанностей, установленных законодательством Российской Федерации и Республики Башкортостан.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Присоединение к Стандарту и раскрытие сведений о сумме исчисленных налогов, сборов и иных платежей, а также другой информации об организации являются добровольными.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целях информирования о соответствии Стандарту и выполнения его условий организация ежегодно не позднее 31 июля направляет в Министерство финансов Республики Башкортостан и публикует на своем официальном сайте в информационно-телекоммуникационной сети Интернет (при его наличии)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о присоединении к Стандарту (далее - уведомление) по форме, приведенной в приложении к настоящему Стандарту.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Уведомление направляется в Министерство финансов Республики Башкортостан на бумажном носителе и в электронном виде (текст уведомления формируется в формате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, таблицы уведомления - в формате 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Перечень организаций, которые направили уведомления в Министерство финансов Республики Башкортостан, публикуется на официальном сайте Министерства финансов Республики Башкортостан в информационно-телекоммуникационной сети Интернет.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Организация, осуществляющая деятельность на территории Республики Башкортостан не менее двух лет и состоящая на учете в налоговых органах, уплачивающая налоги, сборы и иные платежи в консолидированный бюджет Республики Башкортостан (далее - организация), за исключением организаций, в отношении которых в установленном порядке принято решение о применении процедур, предусмотренных законодательством Российской Федерации о несостоятельности (банкротстве), признается ответственным налогоплательщиком Республики Башкортостан при соблюдении следующих</w:t>
      </w:r>
      <w:proofErr w:type="gramEnd"/>
      <w:r>
        <w:rPr>
          <w:rFonts w:ascii="Arial" w:hAnsi="Arial" w:cs="Arial"/>
          <w:sz w:val="20"/>
          <w:szCs w:val="20"/>
        </w:rPr>
        <w:t xml:space="preserve"> условий: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своевременно уплачивает законно установленные налоги, сборы и иные платежи в консолидированный бюджет Республики Башкортостан;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своевременно представляет в установленном порядке в налоговый орган по месту учета налоговые декларации (расчеты);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0"/>
      <w:bookmarkEnd w:id="3"/>
      <w:r>
        <w:rPr>
          <w:rFonts w:ascii="Arial" w:hAnsi="Arial" w:cs="Arial"/>
          <w:sz w:val="20"/>
          <w:szCs w:val="20"/>
        </w:rPr>
        <w:t xml:space="preserve">в) раскрывает сведения о сумме исчисленных налогов, сборов и иных платежей, а также информацию о размере среднемесячной заработной платы работников организации, занятых на территории Республики Башкортостан, величине налоговой нагрузки организации согласно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разделу II</w:t>
        </w:r>
      </w:hyperlink>
      <w:r>
        <w:rPr>
          <w:rFonts w:ascii="Arial" w:hAnsi="Arial" w:cs="Arial"/>
          <w:sz w:val="20"/>
          <w:szCs w:val="20"/>
        </w:rPr>
        <w:t xml:space="preserve"> уведомления "Сведения об организации, подлежащие раскрытию в соответствии с условиями Стандарта";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не имеет правонарушений в сфере налогов и сборов и иных платежей за последний календарный год, предшествующий году направления уведомления, и текущий календарный год до даты направления уведомления;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не имеет задолженности по налогам, сборам и иным платежам в бюджеты бюджетной системы Российской Федерации на 1 июня текущего года;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 числе должностных лиц организации отсутствуют дисквалифицированные лица, а также лица, в отношении которых факт невозможности участия (осуществления руководства) в организации установлен (подтвержден) в судебном порядке.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Подтверждение и раскрытие сведений, предусмотренных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настоящего Стандарта, осуществляется организацией по состоянию на календарный год, предшествующий текущему году, и текущий календарный год до даты направления уведомления.</w:t>
      </w:r>
    </w:p>
    <w:p w:rsidR="00D42DB9" w:rsidRDefault="00D42DB9" w:rsidP="00D42D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предусмотренные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Стандарта, представляются за два календарных года, предшествующих текущему году.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Стандарту налоговой открытости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ответственных налогоплательщиков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Башкортостан,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Указом Главы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68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(полное наименование и ИНН организации)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   присоединении    к Стандарту   налоговой    открытости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ответственных</w:t>
      </w:r>
      <w:proofErr w:type="gram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налогоплательщиков  Республики  Башкортостан  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установленным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условиям.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 сведения  о  соответствии  условиям  Стандарта и сведения,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подлежащие раскрытию в соответствии с условиями Стандарта.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                               _________ _____________________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"__"____________ 20__ г.                    (подпись) (расшифровка подписи)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I. Сведения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соответствии__________________________________условиям</w:t>
      </w:r>
      <w:proofErr w:type="spell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(наименование организации)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Стандарта налоговой открытости ответственных налогоплательщиков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Республики Башкортостан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 условию (да/нет)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своевременно уплачивает законно установленные налоги, сборы и иные платежи в консолидированный бюджет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своевременно представляет в установленном порядке в налоговый орган по месту учета налоговые декларации (расчеты)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числе должностных лиц организации отсутствуют дисквалифицированные лица, а также лица, в отношении которых факт невозможности участия (осуществления руководства) в организации установлен (подтвержден)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не имеет правонарушений в сфере налогов, сборов и иных платежей за последний календарный год, предшествующий году направления уведомления, и текущий календарный год до даты направления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не имеет задолженности по налогам, сборам и иным платежам в бюджеты бюджетной системы Российской Федерации на 1 июня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09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II. Сведения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об_________________________________________, подлежащие раскрытию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организации)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в соответствии с условиями Стандарта налоговой открытости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ответственных</w:t>
      </w:r>
      <w:proofErr w:type="gram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налогоплательщиков Республики Башкортостан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1. Сумма исчисленных налогов, сборов и иных платежей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руб.)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850"/>
        <w:gridCol w:w="1871"/>
        <w:gridCol w:w="850"/>
        <w:gridCol w:w="1928"/>
      </w:tblGrid>
      <w:tr w:rsidR="00D42D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платежа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Исчислено за 20__ г. &lt;1&gt;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Исчислено за 20__ г. &lt;2&gt;</w:t>
            </w:r>
          </w:p>
        </w:tc>
      </w:tr>
      <w:tr w:rsidR="00D42D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подлежит зачислению в консолидированный 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подлежит зачислению в консолидированный бюджет Республики Башкортостан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28"/>
            <w:bookmarkEnd w:id="6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29"/>
            <w:bookmarkEnd w:id="7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календарный  год,  предшествующий  году  направления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уведомления о соответствии условиям Стандарта.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календарный  год,  предшествующий  году, указанному 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128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графах</w:t>
        </w:r>
        <w:proofErr w:type="gram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 xml:space="preserve">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w:anchor="Par12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2. Размер среднемесячной заработной платы работников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организации,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занятых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Республики Башкортостан,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величина налоговой нагрузки организации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99"/>
        <w:gridCol w:w="1580"/>
        <w:gridCol w:w="1489"/>
      </w:tblGrid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Показатель, единица изменения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 _ г. &lt;3&gt;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 _ г. &lt;4&gt;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221"/>
            <w:bookmarkEnd w:id="8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23"/>
            <w:bookmarkEnd w:id="9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уплаченных налогов организации &lt;5&gt;,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227"/>
            <w:bookmarkEnd w:id="10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Выручка организации &lt;6&gt;,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Налоговая нагрузка организации &lt;7&gt;, 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235"/>
            <w:bookmarkEnd w:id="11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начисленной заработной платы в отношении работников организации, занятых на территории Республики Башкортостан &lt;8&gt;,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39"/>
            <w:bookmarkEnd w:id="12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организации, занятых на территории Республики Башкортостан, 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 работников организации, занятых на территории Республики Башкортостан &lt;9&gt;,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9" w:rsidRDefault="00D42D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DB9" w:rsidRDefault="00D42DB9" w:rsidP="00D4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календарный  год,  предшествующий  году  направления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уведомления о соответствии условиям Стандарта.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календарный  год,  предшествующий  году, указанному в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22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графе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&lt;5&gt;   Сумма  уплаченных  налогов  корректируется  с  учетом  возвратов,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возмещений   налогов.   В   случае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если   полученное  значение  является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отрицательным, то оно отражается со знаком "-" (минус).</w:t>
      </w:r>
      <w:proofErr w:type="gram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&lt;6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Б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ез учета налога на добавленную стоимость и акцизов.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&lt;7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ассчитывается по следующей формуле: </w:t>
      </w:r>
      <w:hyperlink w:anchor="Par2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строка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</w:t>
      </w:r>
      <w:hyperlink w:anchor="Par22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строка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X 100%.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&lt;8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фонд начисленной заработной платы включаются исчисленные в пользу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работников организации суммы оплаты труда в денежной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неденежной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формах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отработанное  и  неотработанное время, компенсационные выплаты, связанные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режимом   работы   и   условиями   труда,   доплаты   и  надбавки,  премии,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единовременные  поощрительные выплаты, а также оплата питания и проживания,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систематический характер.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&lt;9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ассчитывается по следующей формуле: (</w:t>
      </w:r>
      <w:hyperlink w:anchor="Par23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строка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</w:t>
      </w:r>
      <w:hyperlink w:anchor="Par23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строка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X 1000) /</w:t>
      </w:r>
    </w:p>
    <w:p w:rsidR="00D42DB9" w:rsidRDefault="00D42DB9" w:rsidP="00D42DB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12.</w:t>
      </w:r>
    </w:p>
    <w:p w:rsidR="00D42DB9" w:rsidRDefault="00D42DB9" w:rsidP="00D4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032A" w:rsidRDefault="0007032A"/>
    <w:sectPr w:rsidR="0007032A" w:rsidSect="001E0B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8"/>
    <w:rsid w:val="0007032A"/>
    <w:rsid w:val="00612253"/>
    <w:rsid w:val="00C92D88"/>
    <w:rsid w:val="00D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Алевтина Николаевна</dc:creator>
  <cp:keywords/>
  <dc:description/>
  <cp:lastModifiedBy>Аюпова Алевтина Николаевна</cp:lastModifiedBy>
  <cp:revision>3</cp:revision>
  <cp:lastPrinted>2019-07-08T06:05:00Z</cp:lastPrinted>
  <dcterms:created xsi:type="dcterms:W3CDTF">2019-07-08T06:04:00Z</dcterms:created>
  <dcterms:modified xsi:type="dcterms:W3CDTF">2019-07-08T06:05:00Z</dcterms:modified>
</cp:coreProperties>
</file>