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BF9" w:rsidRPr="00DA596A" w:rsidRDefault="00F80BF9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Пояснительная</w:t>
      </w:r>
      <w:r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записка к отчету о ходе реализации </w:t>
      </w:r>
      <w:proofErr w:type="gramStart"/>
      <w:r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и</w:t>
      </w:r>
      <w:proofErr w:type="gramEnd"/>
      <w:r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об оценке эффективности реализации государственной программы</w:t>
      </w:r>
    </w:p>
    <w:p w:rsidR="009137F1" w:rsidRDefault="009137F1" w:rsidP="00F80BF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</w:t>
      </w:r>
      <w:r w:rsidRPr="00303D75">
        <w:rPr>
          <w:rFonts w:ascii="Times New Roman" w:eastAsia="Calibri" w:hAnsi="Times New Roman" w:cs="Times New Roman"/>
          <w:b/>
          <w:sz w:val="28"/>
          <w:szCs w:val="24"/>
        </w:rPr>
        <w:t>Развитие сельского хозяйства и регулирования рынков сельскохозяйственной продукции, сырья и продоволь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ствия </w:t>
      </w:r>
    </w:p>
    <w:p w:rsidR="00F80BF9" w:rsidRPr="00DA596A" w:rsidRDefault="009137F1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в Республике Башкортостан</w:t>
      </w:r>
      <w:r>
        <w:rPr>
          <w:rFonts w:ascii="Times New Roman" w:hAnsi="Times New Roman"/>
          <w:b/>
          <w:sz w:val="28"/>
          <w:szCs w:val="24"/>
        </w:rPr>
        <w:t>»</w:t>
      </w:r>
    </w:p>
    <w:p w:rsidR="00F80BF9" w:rsidRPr="00DA596A" w:rsidRDefault="003D39A9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(за</w:t>
      </w:r>
      <w:r w:rsidR="0082470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2016</w:t>
      </w:r>
      <w:r w:rsidR="009137F1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год</w:t>
      </w:r>
      <w:r w:rsidR="00F80BF9"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)</w:t>
      </w:r>
    </w:p>
    <w:p w:rsidR="00F80BF9" w:rsidRPr="00DA596A" w:rsidRDefault="00F80BF9" w:rsidP="00F80B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A57" w:rsidRDefault="00F80BF9" w:rsidP="00B26A57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 достижения целей государственной программы и показателей эффективности ее реализации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D39A9" w:rsidRDefault="003D39A9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39A9">
        <w:rPr>
          <w:rFonts w:ascii="Times New Roman" w:eastAsia="Calibri" w:hAnsi="Times New Roman" w:cs="Times New Roman"/>
          <w:sz w:val="24"/>
          <w:szCs w:val="24"/>
        </w:rPr>
        <w:t>Объем производства валовой сельскохозяйственной продукции по всем категориям хозяйств в 2016 году составил 165,7 млрд. рублей, в том числе в отрасли растениеводства – 74,9 млрд. рублей, отрасли живо</w:t>
      </w:r>
      <w:r>
        <w:rPr>
          <w:rFonts w:ascii="Times New Roman" w:eastAsia="Calibri" w:hAnsi="Times New Roman" w:cs="Times New Roman"/>
          <w:sz w:val="24"/>
          <w:szCs w:val="24"/>
        </w:rPr>
        <w:t>тноводства – 90,8 млрд. рублей.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Индекс производства продукции сельского хозяйства в хозяйствах всех категорий за 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январь – </w:t>
      </w:r>
      <w:r w:rsidR="003D39A9">
        <w:rPr>
          <w:rFonts w:ascii="Times New Roman" w:eastAsia="Calibri" w:hAnsi="Times New Roman" w:cs="Times New Roman"/>
          <w:sz w:val="24"/>
          <w:szCs w:val="24"/>
        </w:rPr>
        <w:t>декабрь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2016 года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сопоставимых ценах составил </w:t>
      </w:r>
      <w:r w:rsidR="003D39A9">
        <w:rPr>
          <w:rFonts w:ascii="Times New Roman" w:eastAsia="Calibri" w:hAnsi="Times New Roman" w:cs="Times New Roman"/>
          <w:sz w:val="24"/>
          <w:szCs w:val="24"/>
        </w:rPr>
        <w:t>100,8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%, что меньше планового показателя на </w:t>
      </w:r>
      <w:r w:rsidR="003D39A9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B26A57">
        <w:rPr>
          <w:rFonts w:ascii="Times New Roman" w:eastAsia="Calibri" w:hAnsi="Times New Roman" w:cs="Times New Roman"/>
          <w:sz w:val="24"/>
          <w:szCs w:val="24"/>
        </w:rPr>
        <w:t>п.п., в том числе индекс производств</w:t>
      </w:r>
      <w:r w:rsidR="0085777F">
        <w:rPr>
          <w:rFonts w:ascii="Times New Roman" w:eastAsia="Calibri" w:hAnsi="Times New Roman" w:cs="Times New Roman"/>
          <w:sz w:val="24"/>
          <w:szCs w:val="24"/>
        </w:rPr>
        <w:t xml:space="preserve">а продукции растениеводства – </w:t>
      </w:r>
      <w:r w:rsidR="003D39A9">
        <w:rPr>
          <w:rFonts w:ascii="Times New Roman" w:eastAsia="Calibri" w:hAnsi="Times New Roman" w:cs="Times New Roman"/>
          <w:sz w:val="24"/>
          <w:szCs w:val="24"/>
        </w:rPr>
        <w:t>103,7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="003314EA">
        <w:rPr>
          <w:rFonts w:ascii="Times New Roman" w:eastAsia="Calibri" w:hAnsi="Times New Roman" w:cs="Times New Roman"/>
          <w:sz w:val="24"/>
          <w:szCs w:val="24"/>
        </w:rPr>
        <w:br/>
        <w:t>(</w:t>
      </w:r>
      <w:r w:rsidR="003D39A9">
        <w:rPr>
          <w:rFonts w:ascii="Times New Roman" w:eastAsia="Calibri" w:hAnsi="Times New Roman" w:cs="Times New Roman"/>
          <w:sz w:val="24"/>
          <w:szCs w:val="24"/>
        </w:rPr>
        <w:t>+2,5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 п.п.), животноводства – </w:t>
      </w:r>
      <w:r w:rsidR="003D39A9">
        <w:rPr>
          <w:rFonts w:ascii="Times New Roman" w:eastAsia="Calibri" w:hAnsi="Times New Roman" w:cs="Times New Roman"/>
          <w:sz w:val="24"/>
          <w:szCs w:val="24"/>
        </w:rPr>
        <w:t>98,4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% (ниже на </w:t>
      </w:r>
      <w:r w:rsidR="003D39A9">
        <w:rPr>
          <w:rFonts w:ascii="Times New Roman" w:eastAsia="Calibri" w:hAnsi="Times New Roman" w:cs="Times New Roman"/>
          <w:sz w:val="24"/>
          <w:szCs w:val="24"/>
        </w:rPr>
        <w:t>3,9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A57">
        <w:rPr>
          <w:rFonts w:ascii="Times New Roman" w:eastAsia="Calibri" w:hAnsi="Times New Roman" w:cs="Times New Roman"/>
          <w:sz w:val="24"/>
          <w:szCs w:val="24"/>
        </w:rPr>
        <w:t>п.п.).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Индекс производства пищевых продуктов, включая напитки, по итогам </w:t>
      </w:r>
      <w:r w:rsidR="00824700">
        <w:rPr>
          <w:rFonts w:ascii="Times New Roman" w:eastAsia="Calibri" w:hAnsi="Times New Roman" w:cs="Times New Roman"/>
          <w:sz w:val="24"/>
          <w:szCs w:val="24"/>
        </w:rPr>
        <w:br/>
        <w:t>2016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года составил </w:t>
      </w:r>
      <w:r w:rsidR="003D39A9">
        <w:rPr>
          <w:rFonts w:ascii="Times New Roman" w:eastAsia="Calibri" w:hAnsi="Times New Roman" w:cs="Times New Roman"/>
          <w:sz w:val="24"/>
          <w:szCs w:val="24"/>
        </w:rPr>
        <w:t>103,3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что на </w:t>
      </w:r>
      <w:r w:rsidR="003D39A9">
        <w:rPr>
          <w:rFonts w:ascii="Times New Roman" w:eastAsia="Calibri" w:hAnsi="Times New Roman" w:cs="Times New Roman"/>
          <w:sz w:val="24"/>
          <w:szCs w:val="24"/>
        </w:rPr>
        <w:t>2,3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п.п. </w:t>
      </w:r>
      <w:r w:rsidR="003314EA">
        <w:rPr>
          <w:rFonts w:ascii="Times New Roman" w:eastAsia="Calibri" w:hAnsi="Times New Roman" w:cs="Times New Roman"/>
          <w:sz w:val="24"/>
          <w:szCs w:val="24"/>
        </w:rPr>
        <w:t>выше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планового значения.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>Индекс физического объема инвестиций в основной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капитал сельского хозяйства за январь – </w:t>
      </w:r>
      <w:r w:rsidR="003D39A9">
        <w:rPr>
          <w:rFonts w:ascii="Times New Roman" w:eastAsia="Calibri" w:hAnsi="Times New Roman" w:cs="Times New Roman"/>
          <w:sz w:val="24"/>
          <w:szCs w:val="24"/>
        </w:rPr>
        <w:t>декабрь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2016 года будет рассчитан в </w:t>
      </w:r>
      <w:r w:rsidR="003D39A9">
        <w:rPr>
          <w:rFonts w:ascii="Times New Roman" w:eastAsia="Calibri" w:hAnsi="Times New Roman" w:cs="Times New Roman"/>
          <w:sz w:val="24"/>
          <w:szCs w:val="24"/>
        </w:rPr>
        <w:t>мае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 текущего года, за </w:t>
      </w:r>
      <w:r w:rsidR="003D39A9">
        <w:rPr>
          <w:rFonts w:ascii="Times New Roman" w:eastAsia="Calibri" w:hAnsi="Times New Roman" w:cs="Times New Roman"/>
          <w:sz w:val="24"/>
          <w:szCs w:val="24"/>
        </w:rPr>
        <w:t>9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 месяцев 2016 года составляет </w:t>
      </w:r>
      <w:r w:rsidR="003D39A9">
        <w:rPr>
          <w:rFonts w:ascii="Times New Roman" w:eastAsia="Calibri" w:hAnsi="Times New Roman" w:cs="Times New Roman"/>
          <w:sz w:val="24"/>
          <w:szCs w:val="24"/>
        </w:rPr>
        <w:t>153,4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%, что выше планового значения на </w:t>
      </w:r>
      <w:r w:rsidR="003D39A9">
        <w:rPr>
          <w:rFonts w:ascii="Times New Roman" w:eastAsia="Calibri" w:hAnsi="Times New Roman" w:cs="Times New Roman"/>
          <w:sz w:val="24"/>
          <w:szCs w:val="24"/>
        </w:rPr>
        <w:t>50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 п.п.</w:t>
      </w:r>
    </w:p>
    <w:p w:rsidR="00B26A57" w:rsidRDefault="00B26A57" w:rsidP="00B26A5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При целевом индикаторе среднемесячной номинальной заработной платы в сельском хозяйстве (по сельскохозяйственным организациям, не относящимся к субъектам малого предпринимательства) в </w:t>
      </w:r>
      <w:r w:rsidR="003D39A9">
        <w:rPr>
          <w:rFonts w:ascii="Times New Roman" w:eastAsia="Calibri" w:hAnsi="Times New Roman" w:cs="Times New Roman"/>
          <w:sz w:val="24"/>
          <w:szCs w:val="24"/>
        </w:rPr>
        <w:t xml:space="preserve">16300 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рублей на 1 работника 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B26A57">
        <w:rPr>
          <w:rFonts w:ascii="Times New Roman" w:eastAsia="Calibri" w:hAnsi="Times New Roman" w:cs="Times New Roman"/>
          <w:sz w:val="24"/>
          <w:szCs w:val="24"/>
        </w:rPr>
        <w:t>201</w:t>
      </w:r>
      <w:r w:rsidR="003D39A9">
        <w:rPr>
          <w:rFonts w:ascii="Times New Roman" w:eastAsia="Calibri" w:hAnsi="Times New Roman" w:cs="Times New Roman"/>
          <w:sz w:val="24"/>
          <w:szCs w:val="24"/>
        </w:rPr>
        <w:t>6 году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 она составила 17</w:t>
      </w:r>
      <w:r w:rsidR="003D39A9">
        <w:rPr>
          <w:rFonts w:ascii="Times New Roman" w:eastAsia="Calibri" w:hAnsi="Times New Roman" w:cs="Times New Roman"/>
          <w:sz w:val="24"/>
          <w:szCs w:val="24"/>
        </w:rPr>
        <w:t>986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рублей</w:t>
      </w:r>
      <w:r w:rsidR="0085777F">
        <w:rPr>
          <w:rFonts w:ascii="Times New Roman" w:eastAsia="Calibri" w:hAnsi="Times New Roman" w:cs="Times New Roman"/>
          <w:sz w:val="24"/>
          <w:szCs w:val="24"/>
        </w:rPr>
        <w:t xml:space="preserve"> (на </w:t>
      </w:r>
      <w:r w:rsidR="003D39A9">
        <w:rPr>
          <w:rFonts w:ascii="Times New Roman" w:eastAsia="Calibri" w:hAnsi="Times New Roman" w:cs="Times New Roman"/>
          <w:sz w:val="24"/>
          <w:szCs w:val="24"/>
        </w:rPr>
        <w:t>1686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рублей выше план</w:t>
      </w:r>
      <w:r w:rsidR="003314EA">
        <w:rPr>
          <w:rFonts w:ascii="Times New Roman" w:eastAsia="Calibri" w:hAnsi="Times New Roman" w:cs="Times New Roman"/>
          <w:sz w:val="24"/>
          <w:szCs w:val="24"/>
        </w:rPr>
        <w:t>ов</w:t>
      </w:r>
      <w:r w:rsidR="00824700">
        <w:rPr>
          <w:rFonts w:ascii="Times New Roman" w:eastAsia="Calibri" w:hAnsi="Times New Roman" w:cs="Times New Roman"/>
          <w:sz w:val="24"/>
          <w:szCs w:val="24"/>
        </w:rPr>
        <w:t>ого значения).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BF9" w:rsidRDefault="00F80BF9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</w:t>
      </w:r>
      <w:proofErr w:type="spellStart"/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ЦИиП</w:t>
      </w:r>
      <w:proofErr w:type="spellEnd"/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, рассчитываем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по итогам отчетного периода приведены в </w:t>
      </w:r>
      <w:r w:rsidR="00B26A57" w:rsidRPr="00B26A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таблице 1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приложении к отчету.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80BF9" w:rsidRDefault="00F80BF9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>ЦИиП</w:t>
      </w:r>
      <w:proofErr w:type="spellEnd"/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рассчитываемые по итогам 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отчетного периода, выраженные в графической форме:</w:t>
      </w:r>
    </w:p>
    <w:p w:rsidR="00867FBC" w:rsidRPr="00CE09C9" w:rsidRDefault="00867FBC" w:rsidP="00867FBC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0538" w:rsidRDefault="003D39A9" w:rsidP="004F2E8F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358E4" wp14:editId="45A24438">
            <wp:extent cx="6152515" cy="2650490"/>
            <wp:effectExtent l="0" t="0" r="19685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2B79" w:rsidRDefault="00952B79" w:rsidP="004F2E8F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2B79" w:rsidRDefault="003D39A9" w:rsidP="00952B79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2EE57E" wp14:editId="76CCB434">
            <wp:extent cx="3048000" cy="1971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952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0B41B72" wp14:editId="70D134E5">
            <wp:extent cx="3048000" cy="1981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52B79" w:rsidRDefault="00952B79" w:rsidP="00952B79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2B79" w:rsidRDefault="003D39A9" w:rsidP="00952B7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38FBC" wp14:editId="7F4F1165">
            <wp:extent cx="6276975" cy="25717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F11F7" w:rsidRDefault="00AF11F7" w:rsidP="00952B7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155" w:rsidRDefault="003D39A9" w:rsidP="00B60538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3C55C0" wp14:editId="664564DD">
            <wp:extent cx="6276975" cy="29432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7261" w:rsidRDefault="00DF7261" w:rsidP="004F2E8F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39A9" w:rsidRDefault="003D39A9" w:rsidP="003D39A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48CB" w:rsidRDefault="007C48CB" w:rsidP="003D39A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CD9727" wp14:editId="3D2CA8F5">
            <wp:extent cx="6162675" cy="26479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48CB" w:rsidRPr="00CE09C9" w:rsidRDefault="007C48CB" w:rsidP="003D39A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611D" w:rsidRDefault="007C48CB" w:rsidP="00B60538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3138E3" wp14:editId="1E036207">
            <wp:extent cx="6191250" cy="332422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D611D" w:rsidRPr="00CE09C9" w:rsidRDefault="00BD611D" w:rsidP="00867FBC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BF9" w:rsidRDefault="005B4753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0BF9"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итоги достижения целей государственной программы и показателей эффективности ее реализации:</w:t>
      </w:r>
      <w:r w:rsidR="001B1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6FD8" w:rsidRPr="00BB0D08" w:rsidRDefault="00AD6FD8" w:rsidP="00AD6FD8">
      <w:pPr>
        <w:pStyle w:val="a7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Таблица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</w:p>
    <w:p w:rsidR="00AD6FD8" w:rsidRPr="00DA596A" w:rsidRDefault="00AD6FD8" w:rsidP="00AD6FD8">
      <w:pPr>
        <w:pStyle w:val="a7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a"/>
        <w:tblW w:w="9923" w:type="dxa"/>
        <w:tblInd w:w="250" w:type="dxa"/>
        <w:tblLook w:val="04A0" w:firstRow="1" w:lastRow="0" w:firstColumn="1" w:lastColumn="0" w:noHBand="0" w:noVBand="1"/>
      </w:tblPr>
      <w:tblGrid>
        <w:gridCol w:w="576"/>
        <w:gridCol w:w="5393"/>
        <w:gridCol w:w="1969"/>
        <w:gridCol w:w="1985"/>
      </w:tblGrid>
      <w:tr w:rsidR="00AD6FD8" w:rsidRPr="0016128F" w:rsidTr="007C48CB">
        <w:tc>
          <w:tcPr>
            <w:tcW w:w="576" w:type="dxa"/>
          </w:tcPr>
          <w:p w:rsidR="00AD6FD8" w:rsidRPr="0016128F" w:rsidRDefault="00AD6FD8" w:rsidP="00862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5393" w:type="dxa"/>
          </w:tcPr>
          <w:p w:rsidR="00AD6FD8" w:rsidRPr="0016128F" w:rsidRDefault="00AD6FD8" w:rsidP="00862564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Наименование параметра</w:t>
            </w:r>
          </w:p>
        </w:tc>
        <w:tc>
          <w:tcPr>
            <w:tcW w:w="1969" w:type="dxa"/>
          </w:tcPr>
          <w:p w:rsidR="00AD6FD8" w:rsidRPr="0016128F" w:rsidRDefault="00AD6FD8" w:rsidP="00862564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Количество, ед.</w:t>
            </w:r>
          </w:p>
        </w:tc>
        <w:tc>
          <w:tcPr>
            <w:tcW w:w="1985" w:type="dxa"/>
          </w:tcPr>
          <w:p w:rsidR="00AD6FD8" w:rsidRPr="0016128F" w:rsidRDefault="00AD6FD8" w:rsidP="00862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Доля, %</w:t>
            </w:r>
          </w:p>
        </w:tc>
      </w:tr>
      <w:tr w:rsidR="00AD6FD8" w:rsidRPr="0016128F" w:rsidTr="007C48CB">
        <w:trPr>
          <w:trHeight w:val="659"/>
        </w:trPr>
        <w:tc>
          <w:tcPr>
            <w:tcW w:w="576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</w:t>
            </w:r>
          </w:p>
        </w:tc>
        <w:tc>
          <w:tcPr>
            <w:tcW w:w="5393" w:type="dxa"/>
          </w:tcPr>
          <w:p w:rsidR="00AD6FD8" w:rsidRPr="0016128F" w:rsidRDefault="00AD6FD8" w:rsidP="008625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</w:t>
            </w:r>
            <w:proofErr w:type="spellEnd"/>
            <w:proofErr w:type="gram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,</w:t>
            </w:r>
            <w:proofErr w:type="gramEnd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плановые значения которых достигнуты, </w:t>
            </w:r>
          </w:p>
          <w:p w:rsidR="00AD6FD8" w:rsidRPr="0016128F" w:rsidRDefault="00AD6FD8" w:rsidP="008625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  <w:u w:val="single"/>
              </w:rPr>
              <w:t>в том числе</w:t>
            </w: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:</w:t>
            </w:r>
          </w:p>
        </w:tc>
        <w:tc>
          <w:tcPr>
            <w:tcW w:w="1969" w:type="dxa"/>
          </w:tcPr>
          <w:p w:rsidR="00AD6FD8" w:rsidRPr="001B1C14" w:rsidRDefault="00862564" w:rsidP="00B834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95</w:t>
            </w:r>
          </w:p>
        </w:tc>
        <w:tc>
          <w:tcPr>
            <w:tcW w:w="1985" w:type="dxa"/>
          </w:tcPr>
          <w:p w:rsidR="00AD6FD8" w:rsidRPr="001B1C14" w:rsidRDefault="00862564" w:rsidP="0001355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76</w:t>
            </w:r>
          </w:p>
        </w:tc>
      </w:tr>
      <w:tr w:rsidR="00AD6FD8" w:rsidRPr="0016128F" w:rsidTr="00B834DD">
        <w:trPr>
          <w:trHeight w:val="409"/>
        </w:trPr>
        <w:tc>
          <w:tcPr>
            <w:tcW w:w="576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1.1.</w:t>
            </w:r>
          </w:p>
        </w:tc>
        <w:tc>
          <w:tcPr>
            <w:tcW w:w="5393" w:type="dxa"/>
          </w:tcPr>
          <w:p w:rsidR="00AD6FD8" w:rsidRPr="0016128F" w:rsidRDefault="00AD6FD8" w:rsidP="0086256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  <w:t xml:space="preserve">перевыполненные </w:t>
            </w:r>
            <w:proofErr w:type="spellStart"/>
            <w:r w:rsidRPr="0016128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  <w:t>ЦИиП</w:t>
            </w:r>
            <w:proofErr w:type="spellEnd"/>
          </w:p>
        </w:tc>
        <w:tc>
          <w:tcPr>
            <w:tcW w:w="1969" w:type="dxa"/>
          </w:tcPr>
          <w:p w:rsidR="00AD6FD8" w:rsidRPr="001B1C14" w:rsidRDefault="00862564" w:rsidP="00B834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55</w:t>
            </w:r>
          </w:p>
        </w:tc>
        <w:tc>
          <w:tcPr>
            <w:tcW w:w="1985" w:type="dxa"/>
          </w:tcPr>
          <w:p w:rsidR="00AD6FD8" w:rsidRPr="001B1C14" w:rsidRDefault="00862564" w:rsidP="0086256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44</w:t>
            </w:r>
          </w:p>
        </w:tc>
      </w:tr>
      <w:tr w:rsidR="00AD6FD8" w:rsidRPr="0016128F" w:rsidTr="007C48CB">
        <w:tc>
          <w:tcPr>
            <w:tcW w:w="576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2.</w:t>
            </w:r>
          </w:p>
        </w:tc>
        <w:tc>
          <w:tcPr>
            <w:tcW w:w="5393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</w:t>
            </w:r>
            <w:proofErr w:type="spellEnd"/>
            <w:proofErr w:type="gram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,</w:t>
            </w:r>
            <w:proofErr w:type="gramEnd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плановые значения которых не достигнуты</w:t>
            </w:r>
          </w:p>
        </w:tc>
        <w:tc>
          <w:tcPr>
            <w:tcW w:w="1969" w:type="dxa"/>
          </w:tcPr>
          <w:p w:rsidR="00AD6FD8" w:rsidRPr="001B1C14" w:rsidRDefault="00B834DD" w:rsidP="007C48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29</w:t>
            </w:r>
          </w:p>
        </w:tc>
        <w:tc>
          <w:tcPr>
            <w:tcW w:w="1985" w:type="dxa"/>
          </w:tcPr>
          <w:p w:rsidR="00AD6FD8" w:rsidRPr="001B1C14" w:rsidRDefault="00862564" w:rsidP="0001355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23,2</w:t>
            </w:r>
          </w:p>
        </w:tc>
      </w:tr>
      <w:tr w:rsidR="00AD6FD8" w:rsidRPr="0016128F" w:rsidTr="007C48CB">
        <w:tc>
          <w:tcPr>
            <w:tcW w:w="576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3.</w:t>
            </w:r>
          </w:p>
        </w:tc>
        <w:tc>
          <w:tcPr>
            <w:tcW w:w="5393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</w:t>
            </w:r>
            <w:proofErr w:type="spellEnd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, </w:t>
            </w:r>
            <w:proofErr w:type="gramStart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значения</w:t>
            </w:r>
            <w:proofErr w:type="gramEnd"/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которых невозможно определить по итогам отчетного периода</w:t>
            </w:r>
          </w:p>
        </w:tc>
        <w:tc>
          <w:tcPr>
            <w:tcW w:w="1969" w:type="dxa"/>
          </w:tcPr>
          <w:p w:rsidR="00AD6FD8" w:rsidRPr="0016128F" w:rsidRDefault="007C48CB" w:rsidP="0086256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</w:t>
            </w:r>
          </w:p>
        </w:tc>
        <w:tc>
          <w:tcPr>
            <w:tcW w:w="1985" w:type="dxa"/>
          </w:tcPr>
          <w:p w:rsidR="00AD6FD8" w:rsidRPr="00463056" w:rsidRDefault="00B834DD" w:rsidP="00862564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0,8</w:t>
            </w:r>
          </w:p>
        </w:tc>
      </w:tr>
      <w:tr w:rsidR="00AD6FD8" w:rsidRPr="0016128F" w:rsidTr="007C48CB">
        <w:trPr>
          <w:trHeight w:val="144"/>
        </w:trPr>
        <w:tc>
          <w:tcPr>
            <w:tcW w:w="576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5</w:t>
            </w: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.</w:t>
            </w:r>
          </w:p>
        </w:tc>
        <w:tc>
          <w:tcPr>
            <w:tcW w:w="5393" w:type="dxa"/>
          </w:tcPr>
          <w:p w:rsidR="00AD6FD8" w:rsidRPr="0016128F" w:rsidRDefault="00AD6FD8" w:rsidP="008625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 xml:space="preserve">ИТОГО </w:t>
            </w:r>
            <w:proofErr w:type="spellStart"/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ЦИиП</w:t>
            </w:r>
            <w:proofErr w:type="spellEnd"/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 xml:space="preserve"> государственной программы и подпрограмм </w:t>
            </w:r>
          </w:p>
        </w:tc>
        <w:tc>
          <w:tcPr>
            <w:tcW w:w="1969" w:type="dxa"/>
          </w:tcPr>
          <w:p w:rsidR="00AD6FD8" w:rsidRPr="0016128F" w:rsidRDefault="00862564" w:rsidP="0086256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125</w:t>
            </w:r>
          </w:p>
        </w:tc>
        <w:tc>
          <w:tcPr>
            <w:tcW w:w="1985" w:type="dxa"/>
          </w:tcPr>
          <w:p w:rsidR="00AD6FD8" w:rsidRPr="00463056" w:rsidRDefault="00AD6FD8" w:rsidP="0086256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  <w:r w:rsidRPr="0046305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  <w:t>100%</w:t>
            </w:r>
          </w:p>
        </w:tc>
      </w:tr>
    </w:tbl>
    <w:p w:rsidR="00B834DD" w:rsidRDefault="00B834DD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48CB" w:rsidRP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Объем производства валовой сельскохозяйственной продукции по всем категориям хозяйств в 2016 году составил 165,7 млрд. рублей, в том числе в отрасли растениеводства – 74,9 млрд. рублей, отрасли животноводства – 90,8 млрд. рублей.</w:t>
      </w:r>
    </w:p>
    <w:p w:rsid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Индекс производства продукции сельского хозяйства в хозяйствах всех категорий за январь – декабрь 2016 года в сопоставимых ценах составил 100,8%, что меньше планового показателя на 1 п.п.</w:t>
      </w:r>
    </w:p>
    <w:p w:rsidR="001B1C14" w:rsidRDefault="001B1C14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Снижение показателя производства продукции сельского хозяйства в сопоставимых ценах на </w:t>
      </w:r>
      <w:r w:rsidR="007C48C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обусловлено снижением объемов производства продукции </w:t>
      </w:r>
      <w:r w:rsidR="007C48CB">
        <w:rPr>
          <w:rFonts w:ascii="Times New Roman" w:hAnsi="Times New Roman" w:cs="Times New Roman"/>
          <w:color w:val="000000" w:themeColor="text1"/>
          <w:sz w:val="24"/>
          <w:szCs w:val="24"/>
        </w:rPr>
        <w:t>животноводства.</w:t>
      </w:r>
    </w:p>
    <w:p w:rsidR="007C48CB" w:rsidRP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 крупного рогатого скота на 1 января 2017 года составило 480,8 тыс. голов, из них 193,8 тыс. коров, что составило 93% и 95,1% соответственно, поголовье свиней – 399,3 тыс. голов (106%), овец и коз – 115 тыс. голов (98%), лошадей – 63,3 тыс. голов (101,1%), птиц – 8,7 млн. голов (140,2%).</w:t>
      </w:r>
      <w:proofErr w:type="gramEnd"/>
    </w:p>
    <w:p w:rsidR="00514277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Валовое производство молока по всем категориям хозяйств составило 1 млн. 731 тыс. тонн (95,5%), мяса – 397,4 тыс. тонн (100,9%), яиц произведено – 1 млрд.123,5 млн. штук (119,7%), шерсти 2,1 тыс. тонн (100,1%), товарного меда – 5,4 тыс. тонн (90,8%).</w:t>
      </w:r>
      <w:proofErr w:type="gramEnd"/>
    </w:p>
    <w:p w:rsidR="007C48CB" w:rsidRDefault="00514277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Средний надой на корову за 2016 год в сельскохозяйственных предприятиях </w:t>
      </w:r>
      <w:proofErr w:type="gramStart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увеличился на 11% и достиг</w:t>
      </w:r>
      <w:proofErr w:type="gramEnd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4896 кг на 1 корову, среднесуточный привес на откорме и выращивании КРС – 550 граммов, больше чем в прошлом году на 0,9% (2015г - 545г).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48CB"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Среднесуточный привес крупного рогатого скота на выращивании и откорме достиг отметки 550 граммов (100,9%). Средняя яйценоскость одной курицы-несушки составила 306 штук (105,9%).</w:t>
      </w:r>
    </w:p>
    <w:p w:rsidR="007C48CB" w:rsidRPr="00514277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Индекс производства продукции животноводства составил 98,4% (-3,9 п.п.).</w:t>
      </w:r>
    </w:p>
    <w:p w:rsidR="007C48CB" w:rsidRP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Снижение объемов производства продукции животноводства обуславливается снижением производства продукции животноводства в хозяйствах населения – показатель по производству мяса скота и птицы был выполнен на 86,6%, молока – на 90,8%. При этом в ЛПХ на долю производства мяса приходится 51,8%, молока – 59,1%. </w:t>
      </w:r>
    </w:p>
    <w:p w:rsidR="007C48CB" w:rsidRP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Текущая ситуация складывается </w:t>
      </w:r>
      <w:proofErr w:type="spell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вследствии</w:t>
      </w:r>
      <w:proofErr w:type="spellEnd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снижения количества личных подворий, занимающихся животноводством. </w:t>
      </w:r>
      <w:proofErr w:type="gram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2016 год численность крупного рогатого скота в личных подсобных хозяйствах сократилась к 2015 году на 7,4%, в </w:t>
      </w:r>
      <w:proofErr w:type="spell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т.ч</w:t>
      </w:r>
      <w:proofErr w:type="spellEnd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. коров на 7,5%, свиней на 6,3%, лошадей на 6,3%, птицы на 4,9%. Сокращение поголовья происходит в связи с ростом реализации имеющегося скота из-за снижения числа трудоспособных жителей и старением населения в сельской местности.</w:t>
      </w:r>
      <w:proofErr w:type="gramEnd"/>
    </w:p>
    <w:p w:rsidR="007C48CB" w:rsidRDefault="007C48CB" w:rsidP="007C48CB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>При этом в сельскохозяйственных организациях и фермерских хозяйствах по итогам 2016 года производство молока составило 708 тыс. тонн - увеличено по сравнению с прошлым годом на 3,2% (на 22,1 тыс. тонн), реализация скота и птицы на убой – 191,4 тыс. тонн, рост обеспечен на 22,6% (на 35,3 тыс. тонн), производство яиц – 869,1 млн. штук, увеличено на 29% (на 195,6 млн. шт.), шерсти</w:t>
      </w:r>
      <w:proofErr w:type="gramEnd"/>
      <w:r w:rsidRPr="007C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250 тонн (+10% или на 23 т).</w:t>
      </w:r>
    </w:p>
    <w:p w:rsidR="00514277" w:rsidRPr="00514277" w:rsidRDefault="00514277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Невысокие темпы роста производства животноводческой продукции в сельскохозяйственных организациях сложились из-за срыва сроков строительства и ввода современных молочных комплексов компаний «</w:t>
      </w:r>
      <w:proofErr w:type="spellStart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Даматэ</w:t>
      </w:r>
      <w:proofErr w:type="spellEnd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» и «</w:t>
      </w:r>
      <w:proofErr w:type="spellStart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Асдор</w:t>
      </w:r>
      <w:proofErr w:type="spellEnd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», предусматривающих увеличение валового над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оя по республике на 100 тыс. тонн.</w:t>
      </w:r>
    </w:p>
    <w:p w:rsidR="00514277" w:rsidRPr="00514277" w:rsidRDefault="00514277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затруднениями в привлечении банковских кредитов и пересмотром концепции проекта, сдвинуты сроки строительства </w:t>
      </w:r>
      <w:proofErr w:type="spellStart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инвестпроекта</w:t>
      </w:r>
      <w:proofErr w:type="spellEnd"/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ООО «Уральская мясная компания» мощностью 28 тыс.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онн</w:t>
      </w: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свинины в год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14277" w:rsidRPr="00514277" w:rsidRDefault="00514277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В связи со сменой собственника, отсрочено завершение реконструкции и модернизации предприятий ООО «Русское 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ерно» мощностью 24 тыс. тонн</w:t>
      </w: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рок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ввода в строй мощностей ООО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«Башкирский бройлер» на 3 тыс. тонн перенесены на 2017 год.</w:t>
      </w:r>
    </w:p>
    <w:p w:rsidR="007C48CB" w:rsidRDefault="00514277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 вынужденная реализация КРС для оплаты срочных задолженностей по кредитам, зарплате, налогам, энергоресурсам из-за нехватки оборотных средств, а также ликвидации сельскохозяйственных организаций, фермерских хозяйств из-за финансовой несостоятельности также способствовало невыполнению индикаторов Госпрограммы.</w:t>
      </w:r>
    </w:p>
    <w:p w:rsidR="00514277" w:rsidRDefault="00514277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1427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Индекс производства продукции растениеводства – 103,7% (+ 2,5 п.п.).</w:t>
      </w:r>
    </w:p>
    <w:p w:rsidR="00514277" w:rsidRDefault="00481CAF" w:rsidP="0051427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Несмотря на сложившиеся неблагоприятные условия в некоторых районах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атмосферная и почвенная засуха, суховеи,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распространение саранчовых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в целом по республике 201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по сравнению с прошлым годом был более успешным в отрасли растениеводства.</w:t>
      </w:r>
    </w:p>
    <w:p w:rsidR="00481CAF" w:rsidRP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итогам 2016 года собрано 3324 тыс. тонн зерновых и зернобобовых культур с площади 1821 тыс. га, что на 318 тыс. тонн больше чем в 2015 году (2015 год – 3005 тыс. тонн). Средняя урожайность по республике составила 18,8 ц/га (в 2015 году – 17,8 ц/га).</w:t>
      </w:r>
    </w:p>
    <w:p w:rsid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По зерновым и зернобобовым культурам складывается стабильная динамика по увеличению валовых сборов от 2421 тыс. тонн в 2014 году до 3324 тыс. тонн в 2016 году, что говорит об эффективности проводимых в рамках Госпрограммы мероприятий, направленных на увеличение производства зерна.</w:t>
      </w:r>
    </w:p>
    <w:p w:rsidR="00481CAF" w:rsidRP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Подсолнечник обмолочен на площади 211,6 тыс. га (104%), собрано 223,4 тыс. тонн  (92,9%) при урожайности – 10,6 ц/га (89,1%).</w:t>
      </w:r>
    </w:p>
    <w:p w:rsid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Сахарной свеклы собрано 1355 тыс. тонн, что на 54 тыс. тонн больше 2015 года (2015 год – 1301 тыс. тонн), урожайность составила 268 ц/га.</w:t>
      </w:r>
    </w:p>
    <w:p w:rsid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выполнены показатели по производству овощей и картофеля.</w:t>
      </w:r>
    </w:p>
    <w:p w:rsid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Овощи открытого грунта убраны на площади 14,8 тыс. га (в 2015 году 14,7 тыс. га), валовой сбор составил 266,6 тыс. тонн, при средней урожайности 191,0 ц/га (в 2015 году соответственно 290,9 тыс. тонн при урожайности 187,0 ц/га).</w:t>
      </w:r>
    </w:p>
    <w:p w:rsidR="00481CAF" w:rsidRDefault="00481CAF" w:rsidP="00481CAF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За 2016 год по всем категориям хозяйств картофель убран на площади 87,6 тыс. га (97,4% к 2015 г.), накопано 1078,8 тыс. тонн, при средней урожайности 123,0 ц/га (в 2015 году соответственно 1133,5 тыс. тонн при урожайности 126,0 ц/га).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2016 году посевная площадь картофеля по отношению к 2015 году сократилась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2345 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основном по ЛПХ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1674 га, </w:t>
      </w:r>
      <w:proofErr w:type="gramStart"/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)Х и сельскохозяйственных организациях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671 га. </w:t>
      </w:r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то же время из-за сложившихся в текущем году  неблагоприятных погодных условий (атмосферная и почвенная засуха и суховеи), снизились показатели урожайности: в СХП и </w:t>
      </w:r>
      <w:proofErr w:type="gramStart"/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К(</w:t>
      </w:r>
      <w:proofErr w:type="gramEnd"/>
      <w:r w:rsidRPr="00481CAF">
        <w:rPr>
          <w:rFonts w:ascii="Times New Roman" w:hAnsi="Times New Roman" w:cs="Times New Roman"/>
          <w:color w:val="000000" w:themeColor="text1"/>
          <w:sz w:val="24"/>
          <w:szCs w:val="24"/>
        </w:rPr>
        <w:t>Ф)Х урожайность картофеля в 2016 г. составила 145 ц/га и 139,7 ц/га соответственно (93,5% и 101,2% к 2015 г.), в ЛПХ - 122,3ц/га (97,8%).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Индекс производства </w:t>
      </w:r>
      <w:r w:rsidRPr="00F02C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пищевых продуктов, включая напитки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-</w:t>
      </w:r>
      <w:r w:rsidRPr="00F02C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103,3% (+2,3 п.п.)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формирование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ндекс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производства пищевых продуктов за год значительное влияние оказали следующие показатели: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производство пива  (95,1% к 2015 году) – доля 30%;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роизводство молочных продуктов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(107,1%) – 21%;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роизводство алкогольных напитков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(104,8%) – 10%;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роизводство мяса и мясопродуктов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(110,2%) – 8%;</w:t>
      </w:r>
    </w:p>
    <w:p w:rsidR="00F02CA6" w:rsidRDefault="00F02CA6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роизводство продуктов мукомольной промышленности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(120,5%) – 2,7%.</w:t>
      </w:r>
    </w:p>
    <w:p w:rsidR="00F02CA6" w:rsidRPr="00C32537" w:rsidRDefault="00F02CA6" w:rsidP="00C3253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В отчетном году увеличились объемы производства продукции по следующим позициям: сгущенное молоко - на 45%, мясо и субпродукты – на 27,8%, крупа – на 19,4%, безалкогольные напитки - на 17,0 %, мясные полуфабрикаты охлажденные – на 16,9%, мука – на 16,2%, мороженое – на 13,4%, спирт – на 13,3%, минеральные воды – на 9,9%, масло нерафинированное – на 8,3%, цельномолочная продукция – на 8,1%, консервы плодоовощные – на 5,9%, комбикорма – на 4,2%, водка</w:t>
      </w:r>
      <w:proofErr w:type="gramEnd"/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 3,9%, сухое молоко – на 2,8%.</w:t>
      </w:r>
    </w:p>
    <w:p w:rsidR="00F02CA6" w:rsidRDefault="00F02CA6" w:rsidP="00F02CA6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02CA6">
        <w:rPr>
          <w:rFonts w:ascii="Times New Roman" w:hAnsi="Times New Roman" w:cs="Times New Roman"/>
          <w:color w:val="000000" w:themeColor="text1"/>
          <w:sz w:val="24"/>
          <w:szCs w:val="24"/>
        </w:rPr>
        <w:t>При этом по отдельным видам пищевой продукции наблюдается снижение объемов производства: колбасных изделий, макаронных изделий на 15,5-17,9%, кондитерских изделий, мясных консервов – на 9,9-12,7%, мясных полуфабрикатов подмороженных, пива – на 7,2-8,0%, сливочного масла – на 6,7%, сахара-песка, хлеба и хлебобулочных изделий – на 3,5-4,1%, сыра и продуктов сырных, растительных рафинированных масел  – на 0,5-1,9%.</w:t>
      </w:r>
      <w:proofErr w:type="gramEnd"/>
    </w:p>
    <w:p w:rsidR="00EC4DCD" w:rsidRDefault="00AD6FD8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6FD8">
        <w:rPr>
          <w:rFonts w:ascii="Times New Roman" w:eastAsia="Calibri" w:hAnsi="Times New Roman" w:cs="Times New Roman"/>
          <w:sz w:val="24"/>
          <w:szCs w:val="24"/>
        </w:rPr>
        <w:t xml:space="preserve">Инвестиции в основной капитал за </w:t>
      </w:r>
      <w:r w:rsidR="00EC4DCD">
        <w:rPr>
          <w:rFonts w:ascii="Times New Roman" w:eastAsia="Calibri" w:hAnsi="Times New Roman" w:cs="Times New Roman"/>
          <w:sz w:val="24"/>
          <w:szCs w:val="24"/>
        </w:rPr>
        <w:t xml:space="preserve">9 месяцев </w:t>
      </w:r>
      <w:r w:rsidRPr="00AD6FD8">
        <w:rPr>
          <w:rFonts w:ascii="Times New Roman" w:eastAsia="Calibri" w:hAnsi="Times New Roman" w:cs="Times New Roman"/>
          <w:sz w:val="24"/>
          <w:szCs w:val="24"/>
        </w:rPr>
        <w:t xml:space="preserve">2016 года </w:t>
      </w:r>
      <w:r w:rsidR="00EC4DCD" w:rsidRPr="00EC4DCD">
        <w:rPr>
          <w:rFonts w:ascii="Times New Roman" w:eastAsia="Calibri" w:hAnsi="Times New Roman" w:cs="Times New Roman"/>
          <w:sz w:val="24"/>
          <w:szCs w:val="24"/>
        </w:rPr>
        <w:t xml:space="preserve">6,5 млрд. рублей (это в 1,5 раза больше к уровню прошлого года за тот же период). </w:t>
      </w:r>
      <w:r w:rsidR="00EC4DCD" w:rsidRPr="00EC4DCD">
        <w:rPr>
          <w:rFonts w:ascii="Times New Roman" w:eastAsia="Calibri" w:hAnsi="Times New Roman" w:cs="Times New Roman"/>
          <w:i/>
          <w:sz w:val="24"/>
          <w:szCs w:val="24"/>
        </w:rPr>
        <w:t>Индекс физического объема инвестиций в основной капитал составил 153,4%.</w:t>
      </w:r>
      <w:r w:rsidR="00EC4DCD" w:rsidRPr="00EC4DCD">
        <w:rPr>
          <w:rFonts w:ascii="Times New Roman" w:eastAsia="Calibri" w:hAnsi="Times New Roman" w:cs="Times New Roman"/>
          <w:sz w:val="24"/>
          <w:szCs w:val="24"/>
        </w:rPr>
        <w:t xml:space="preserve"> Объем инвестиций в основной капитал в 2016 году ожидается на уровне 8,2 млрд. рублей</w:t>
      </w:r>
      <w:proofErr w:type="gramStart"/>
      <w:r w:rsidR="00EC4DCD" w:rsidRPr="00EC4DC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AD6FD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AD6FD8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AD6FD8">
        <w:rPr>
          <w:rFonts w:ascii="Times New Roman" w:eastAsia="Calibri" w:hAnsi="Times New Roman" w:cs="Times New Roman"/>
          <w:sz w:val="24"/>
          <w:szCs w:val="24"/>
        </w:rPr>
        <w:t>тат. сведения за 2016г. будут после 25.</w:t>
      </w:r>
      <w:r w:rsidR="00EC4DCD">
        <w:rPr>
          <w:rFonts w:ascii="Times New Roman" w:eastAsia="Calibri" w:hAnsi="Times New Roman" w:cs="Times New Roman"/>
          <w:sz w:val="24"/>
          <w:szCs w:val="24"/>
        </w:rPr>
        <w:t>05</w:t>
      </w:r>
      <w:r w:rsidRPr="00AD6FD8">
        <w:rPr>
          <w:rFonts w:ascii="Times New Roman" w:eastAsia="Calibri" w:hAnsi="Times New Roman" w:cs="Times New Roman"/>
          <w:sz w:val="24"/>
          <w:szCs w:val="24"/>
        </w:rPr>
        <w:t>.201</w:t>
      </w:r>
      <w:r w:rsidR="00EC4DCD">
        <w:rPr>
          <w:rFonts w:ascii="Times New Roman" w:eastAsia="Calibri" w:hAnsi="Times New Roman" w:cs="Times New Roman"/>
          <w:sz w:val="24"/>
          <w:szCs w:val="24"/>
        </w:rPr>
        <w:t xml:space="preserve">7г.). </w:t>
      </w:r>
      <w:r w:rsidR="00EC4DCD" w:rsidRPr="00EC4DCD">
        <w:rPr>
          <w:rFonts w:ascii="Times New Roman" w:eastAsia="Calibri" w:hAnsi="Times New Roman" w:cs="Times New Roman"/>
          <w:sz w:val="24"/>
          <w:szCs w:val="24"/>
        </w:rPr>
        <w:t>В 2016 году приказами Минэкономразвития РБ в Перечень приоритетных проектов РБ включены 5 новых инвестиционных проектов (ООО «Благоварский СГЦ» (</w:t>
      </w:r>
      <w:proofErr w:type="spellStart"/>
      <w:r w:rsidR="00EC4DCD" w:rsidRPr="00EC4DCD">
        <w:rPr>
          <w:rFonts w:ascii="Times New Roman" w:eastAsia="Calibri" w:hAnsi="Times New Roman" w:cs="Times New Roman"/>
          <w:sz w:val="24"/>
          <w:szCs w:val="24"/>
        </w:rPr>
        <w:t>Свинокомплекс</w:t>
      </w:r>
      <w:proofErr w:type="spellEnd"/>
      <w:r w:rsidR="00EC4DCD" w:rsidRPr="00EC4DCD">
        <w:rPr>
          <w:rFonts w:ascii="Times New Roman" w:eastAsia="Calibri" w:hAnsi="Times New Roman" w:cs="Times New Roman"/>
          <w:sz w:val="24"/>
          <w:szCs w:val="24"/>
        </w:rPr>
        <w:t>), ООО «Элеватор» (Элеватор и Завод), МУСХП «Маяк»,</w:t>
      </w:r>
      <w:r w:rsid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4DCD" w:rsidRPr="00EC4DCD">
        <w:rPr>
          <w:rFonts w:ascii="Times New Roman" w:eastAsia="Calibri" w:hAnsi="Times New Roman" w:cs="Times New Roman"/>
          <w:sz w:val="24"/>
          <w:szCs w:val="24"/>
        </w:rPr>
        <w:t>ОАО «</w:t>
      </w:r>
      <w:proofErr w:type="spellStart"/>
      <w:r w:rsidR="00EC4DCD" w:rsidRPr="00EC4DCD">
        <w:rPr>
          <w:rFonts w:ascii="Times New Roman" w:eastAsia="Calibri" w:hAnsi="Times New Roman" w:cs="Times New Roman"/>
          <w:sz w:val="24"/>
          <w:szCs w:val="24"/>
        </w:rPr>
        <w:t>Белебеевский</w:t>
      </w:r>
      <w:proofErr w:type="spellEnd"/>
      <w:r w:rsidR="00EC4DCD" w:rsidRPr="00EC4DCD">
        <w:rPr>
          <w:rFonts w:ascii="Times New Roman" w:eastAsia="Calibri" w:hAnsi="Times New Roman" w:cs="Times New Roman"/>
          <w:sz w:val="24"/>
          <w:szCs w:val="24"/>
        </w:rPr>
        <w:t xml:space="preserve"> молочный завод»).</w:t>
      </w:r>
    </w:p>
    <w:p w:rsidR="00EC4DCD" w:rsidRPr="00EC4DCD" w:rsidRDefault="00EC4DCD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CD">
        <w:rPr>
          <w:rFonts w:ascii="Times New Roman" w:eastAsia="Calibri" w:hAnsi="Times New Roman" w:cs="Times New Roman"/>
          <w:sz w:val="24"/>
          <w:szCs w:val="24"/>
        </w:rPr>
        <w:t>В 2016 году на заседании Правительственной комиссии РБ рассмотрено 7 проектов (МУСХП «Маяк», ООО «Благоварский СГЦ» (ККЦ), ООО «Уральская мясная компания», ООО «Башкирская мясная компания», ООО «Элеватор» (Завод + Элеватор),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4DCD">
        <w:rPr>
          <w:rFonts w:ascii="Times New Roman" w:eastAsia="Calibri" w:hAnsi="Times New Roman" w:cs="Times New Roman"/>
          <w:sz w:val="24"/>
          <w:szCs w:val="24"/>
        </w:rPr>
        <w:t>ОАО «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Белебеевский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молочный комбинат»). Определены меры государственной поддержки в сумме 1 млрд. 057 млн. </w:t>
      </w:r>
      <w:r w:rsidRPr="00EC4DCD">
        <w:rPr>
          <w:rFonts w:ascii="Times New Roman" w:eastAsia="Calibri" w:hAnsi="Times New Roman" w:cs="Times New Roman"/>
          <w:sz w:val="24"/>
          <w:szCs w:val="24"/>
        </w:rPr>
        <w:lastRenderedPageBreak/>
        <w:t>рублей, в том числе льготы по налогам – 699,6 млн. рублей, субсидии на приобретение оборудования – 357,2 млн. рублей. Из них в 2016 году оказана господдержка на приобретение оборудования на сумму 79,2 млн. рублей (ООО «Благоварский СГЦ» ККЦ).</w:t>
      </w:r>
    </w:p>
    <w:p w:rsidR="00EC4DCD" w:rsidRDefault="00EC4DCD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CD">
        <w:rPr>
          <w:rFonts w:ascii="Times New Roman" w:eastAsia="Calibri" w:hAnsi="Times New Roman" w:cs="Times New Roman"/>
          <w:sz w:val="24"/>
          <w:szCs w:val="24"/>
        </w:rPr>
        <w:t>В 2016 году заключено пять инвестиционных соглашений (ООО «Благоварский СГЦ» (ККЦ), ООО «Уральская мясная компания», ООО «Элеватор» (Завод), ООО «Элеватор» (Элеватор), ОАО «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Белебеевский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молочный завод»).</w:t>
      </w:r>
    </w:p>
    <w:p w:rsidR="00EC4DCD" w:rsidRDefault="00EC4DCD" w:rsidP="004D48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CD">
        <w:rPr>
          <w:rFonts w:ascii="Times New Roman" w:eastAsia="Calibri" w:hAnsi="Times New Roman" w:cs="Times New Roman"/>
          <w:sz w:val="24"/>
          <w:szCs w:val="24"/>
        </w:rPr>
        <w:t>Среднемесячная номинальная заработная плата работников сельхозорганизаций республики в крупных и средних предприятиях по внешней экономической деятельности «Сельское хозяйство» за 2016 год составила 17986 рублей, или 112,6% к 2015 году и 110,3% к значению показателя, предусмотренного Государственной программой. При этом среднереспубликанское значение показателя по зарплате составляет 27 820 рублей.</w:t>
      </w:r>
    </w:p>
    <w:p w:rsidR="00EC4DCD" w:rsidRDefault="00B75D57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4D4879">
        <w:rPr>
          <w:rFonts w:ascii="Times New Roman" w:eastAsia="Calibri" w:hAnsi="Times New Roman" w:cs="Times New Roman"/>
          <w:sz w:val="24"/>
          <w:szCs w:val="24"/>
        </w:rPr>
        <w:t>а отчетный период</w:t>
      </w:r>
      <w:r w:rsidR="004D4879" w:rsidRPr="004D48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D4879" w:rsidRPr="004D4879">
        <w:rPr>
          <w:rFonts w:ascii="Times New Roman" w:eastAsia="Calibri" w:hAnsi="Times New Roman" w:cs="Times New Roman"/>
          <w:sz w:val="24"/>
          <w:szCs w:val="24"/>
        </w:rPr>
        <w:t>сельхозтоваропроизводителями</w:t>
      </w:r>
      <w:proofErr w:type="spellEnd"/>
      <w:r w:rsidR="004D4879" w:rsidRPr="004D4879">
        <w:rPr>
          <w:rFonts w:ascii="Times New Roman" w:eastAsia="Calibri" w:hAnsi="Times New Roman" w:cs="Times New Roman"/>
          <w:sz w:val="24"/>
          <w:szCs w:val="24"/>
        </w:rPr>
        <w:t xml:space="preserve"> республики приобретено </w:t>
      </w:r>
      <w:r w:rsidR="00EC4DCD" w:rsidRPr="00EC4DCD">
        <w:rPr>
          <w:rFonts w:ascii="Times New Roman" w:eastAsia="Calibri" w:hAnsi="Times New Roman" w:cs="Times New Roman"/>
          <w:sz w:val="24"/>
          <w:szCs w:val="24"/>
        </w:rPr>
        <w:t>2185 единиц техники на общую сумму 3,5 млрд. рублей против 2145 единиц на сумму 2,8 млрд. рублей в 2015 году.</w:t>
      </w:r>
    </w:p>
    <w:p w:rsidR="00EC4DCD" w:rsidRPr="00EC4DCD" w:rsidRDefault="00EC4DCD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ФЦП </w:t>
      </w:r>
      <w:r w:rsidRPr="00EC4DCD">
        <w:rPr>
          <w:rFonts w:ascii="Times New Roman" w:eastAsia="Calibri" w:hAnsi="Times New Roman" w:cs="Times New Roman"/>
          <w:sz w:val="24"/>
          <w:szCs w:val="24"/>
        </w:rPr>
        <w:t>«Устойчивое развитие сельских территорий Республики Башкортостан до 2020 года»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1CC4">
        <w:rPr>
          <w:rFonts w:ascii="Times New Roman" w:eastAsia="Calibri" w:hAnsi="Times New Roman" w:cs="Times New Roman"/>
          <w:sz w:val="24"/>
          <w:szCs w:val="24"/>
        </w:rPr>
        <w:t>431 семья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улучш</w:t>
      </w:r>
      <w:r w:rsidR="00F81CC4">
        <w:rPr>
          <w:rFonts w:ascii="Times New Roman" w:eastAsia="Calibri" w:hAnsi="Times New Roman" w:cs="Times New Roman"/>
          <w:sz w:val="24"/>
          <w:szCs w:val="24"/>
        </w:rPr>
        <w:t>ила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свои жилищные условия</w:t>
      </w:r>
      <w:r w:rsidR="00F81CC4">
        <w:rPr>
          <w:rFonts w:ascii="Times New Roman" w:eastAsia="Calibri" w:hAnsi="Times New Roman" w:cs="Times New Roman"/>
          <w:sz w:val="24"/>
          <w:szCs w:val="24"/>
        </w:rPr>
        <w:t>, о</w:t>
      </w:r>
      <w:r w:rsidR="00F81CC4" w:rsidRPr="00F81CC4">
        <w:rPr>
          <w:rFonts w:ascii="Times New Roman" w:eastAsia="Calibri" w:hAnsi="Times New Roman" w:cs="Times New Roman"/>
          <w:sz w:val="24"/>
          <w:szCs w:val="24"/>
        </w:rPr>
        <w:t>бъем в</w:t>
      </w:r>
      <w:r w:rsidR="00F81CC4">
        <w:rPr>
          <w:rFonts w:ascii="Times New Roman" w:eastAsia="Calibri" w:hAnsi="Times New Roman" w:cs="Times New Roman"/>
          <w:sz w:val="24"/>
          <w:szCs w:val="24"/>
        </w:rPr>
        <w:t>веденного</w:t>
      </w:r>
      <w:r w:rsidR="00F81CC4" w:rsidRPr="00F81CC4">
        <w:rPr>
          <w:rFonts w:ascii="Times New Roman" w:eastAsia="Calibri" w:hAnsi="Times New Roman" w:cs="Times New Roman"/>
          <w:sz w:val="24"/>
          <w:szCs w:val="24"/>
        </w:rPr>
        <w:t xml:space="preserve"> жилья в сельской местности</w:t>
      </w:r>
      <w:r w:rsidR="00F81CC4">
        <w:rPr>
          <w:rFonts w:ascii="Times New Roman" w:eastAsia="Calibri" w:hAnsi="Times New Roman" w:cs="Times New Roman"/>
          <w:sz w:val="24"/>
          <w:szCs w:val="24"/>
        </w:rPr>
        <w:t xml:space="preserve"> составил 38,9 тыс. кв. метров (121% к плану).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1CC4">
        <w:rPr>
          <w:rFonts w:ascii="Times New Roman" w:eastAsia="Calibri" w:hAnsi="Times New Roman" w:cs="Times New Roman"/>
          <w:sz w:val="24"/>
          <w:szCs w:val="24"/>
        </w:rPr>
        <w:t>Построено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34,2 км газопровода</w:t>
      </w:r>
      <w:r w:rsidR="00F81CC4">
        <w:rPr>
          <w:rFonts w:ascii="Times New Roman" w:eastAsia="Calibri" w:hAnsi="Times New Roman" w:cs="Times New Roman"/>
          <w:sz w:val="24"/>
          <w:szCs w:val="24"/>
        </w:rPr>
        <w:t xml:space="preserve"> (136,8%)</w:t>
      </w:r>
      <w:proofErr w:type="gramStart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1CC4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1CC4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EC4DCD">
        <w:rPr>
          <w:rFonts w:ascii="Times New Roman" w:eastAsia="Calibri" w:hAnsi="Times New Roman" w:cs="Times New Roman"/>
          <w:sz w:val="24"/>
          <w:szCs w:val="24"/>
        </w:rPr>
        <w:t>19 населенных пункт</w:t>
      </w:r>
      <w:r w:rsidR="00F81CC4">
        <w:rPr>
          <w:rFonts w:ascii="Times New Roman" w:eastAsia="Calibri" w:hAnsi="Times New Roman" w:cs="Times New Roman"/>
          <w:sz w:val="24"/>
          <w:szCs w:val="24"/>
        </w:rPr>
        <w:t>ах</w:t>
      </w:r>
      <w:r w:rsidRPr="00EC4DCD">
        <w:rPr>
          <w:rFonts w:ascii="Times New Roman" w:eastAsia="Calibri" w:hAnsi="Times New Roman" w:cs="Times New Roman"/>
          <w:sz w:val="24"/>
          <w:szCs w:val="24"/>
        </w:rPr>
        <w:t>; 74,1 км уличного водопровода</w:t>
      </w:r>
      <w:r w:rsidR="00F81CC4">
        <w:rPr>
          <w:rFonts w:ascii="Times New Roman" w:eastAsia="Calibri" w:hAnsi="Times New Roman" w:cs="Times New Roman"/>
          <w:sz w:val="24"/>
          <w:szCs w:val="24"/>
        </w:rPr>
        <w:t xml:space="preserve"> (145,5%) в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15 населенных пунктов; постро</w:t>
      </w:r>
      <w:r w:rsidR="00F81CC4">
        <w:rPr>
          <w:rFonts w:ascii="Times New Roman" w:eastAsia="Calibri" w:hAnsi="Times New Roman" w:cs="Times New Roman"/>
          <w:sz w:val="24"/>
          <w:szCs w:val="24"/>
        </w:rPr>
        <w:t>ено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и вв</w:t>
      </w:r>
      <w:r w:rsidR="00F81CC4">
        <w:rPr>
          <w:rFonts w:ascii="Times New Roman" w:eastAsia="Calibri" w:hAnsi="Times New Roman" w:cs="Times New Roman"/>
          <w:sz w:val="24"/>
          <w:szCs w:val="24"/>
        </w:rPr>
        <w:t>едено</w:t>
      </w: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в эксплуатацию 2 фельдшерско-акушерских пункта в 2 муниципальных районах; были предоставлены 3 гранта на строительство спортивных, детских, игровых площадок. </w:t>
      </w:r>
    </w:p>
    <w:p w:rsidR="00EC4DCD" w:rsidRDefault="00EC4DCD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По комплексной застройке территорий в текущем году реализован 1 проект – это комплексная застройка в деревне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Тамьян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Мелеузовского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района (в рамках которого микрорайон объемом жилищной застройки из 241 домов обустроен инженерной инфраструктурой: газом, электричеством, водой, дорогой, введен детский сад на 90 мест) и завершена первая очередь проекта в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EC4DCD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EC4DCD">
        <w:rPr>
          <w:rFonts w:ascii="Times New Roman" w:eastAsia="Calibri" w:hAnsi="Times New Roman" w:cs="Times New Roman"/>
          <w:sz w:val="24"/>
          <w:szCs w:val="24"/>
        </w:rPr>
        <w:t>ижнечерекулево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Илишевского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района (инженерные сети и детский сад на 50 мест). Продолжается реализация комплексной застройки в селе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Дуслык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Туймазинского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района (в рамках которого микрорайон объемом жилищной застройки из 500 домов обустроен инженерной инфраструктурой: газом, электричеством, водой, будут построены детский сад на 60 мест и спортивный комплекс на 40 посещений). Разрабатывается проект комплексной застройки «</w:t>
      </w:r>
      <w:proofErr w:type="spellStart"/>
      <w:r w:rsidRPr="00EC4DCD">
        <w:rPr>
          <w:rFonts w:ascii="Times New Roman" w:eastAsia="Calibri" w:hAnsi="Times New Roman" w:cs="Times New Roman"/>
          <w:sz w:val="24"/>
          <w:szCs w:val="24"/>
        </w:rPr>
        <w:t>Агрогородок</w:t>
      </w:r>
      <w:proofErr w:type="spell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gramStart"/>
      <w:r w:rsidRPr="00EC4DC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EC4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C4DCD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EC4DCD">
        <w:rPr>
          <w:rFonts w:ascii="Times New Roman" w:eastAsia="Calibri" w:hAnsi="Times New Roman" w:cs="Times New Roman"/>
          <w:sz w:val="24"/>
          <w:szCs w:val="24"/>
        </w:rPr>
        <w:t>. Раевский для работников ЗАО «Башкирский бройлер» объемом жилой застройки 157 домов с благоустройством инженерной инфраструктуры (газ, вода, электричество, дороги, тротуары), планируется построить школу на 120 мест и детский сад на 60 мест.</w:t>
      </w:r>
    </w:p>
    <w:p w:rsidR="0018562A" w:rsidRDefault="0018562A" w:rsidP="00EC4D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78A2" w:rsidRDefault="00F80BF9" w:rsidP="0018562A">
      <w:pPr>
        <w:pStyle w:val="a7"/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Отчет о расходах на реализацию государственной программы за счет всех ее источников финансирования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8562A" w:rsidRPr="0018562A" w:rsidRDefault="0018562A" w:rsidP="0018562A">
      <w:pPr>
        <w:pStyle w:val="a7"/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4D2" w:rsidRPr="00827E7A" w:rsidRDefault="00F578A2" w:rsidP="00232D85">
      <w:pPr>
        <w:pStyle w:val="a7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E7A">
        <w:rPr>
          <w:rFonts w:ascii="Times New Roman" w:hAnsi="Times New Roman" w:cs="Times New Roman"/>
          <w:sz w:val="24"/>
          <w:szCs w:val="24"/>
        </w:rPr>
        <w:t xml:space="preserve">Информация по </w:t>
      </w:r>
      <w:proofErr w:type="spellStart"/>
      <w:r w:rsidRPr="00827E7A">
        <w:rPr>
          <w:rFonts w:ascii="Times New Roman" w:hAnsi="Times New Roman" w:cs="Times New Roman"/>
          <w:sz w:val="24"/>
          <w:szCs w:val="24"/>
        </w:rPr>
        <w:t>финасированию</w:t>
      </w:r>
      <w:proofErr w:type="spellEnd"/>
      <w:r w:rsidRPr="00827E7A">
        <w:rPr>
          <w:rFonts w:ascii="Times New Roman" w:hAnsi="Times New Roman" w:cs="Times New Roman"/>
          <w:sz w:val="24"/>
          <w:szCs w:val="24"/>
        </w:rPr>
        <w:t xml:space="preserve"> Программы приведена в </w:t>
      </w:r>
      <w:r w:rsidRPr="00827E7A">
        <w:rPr>
          <w:rFonts w:ascii="Times New Roman" w:hAnsi="Times New Roman" w:cs="Times New Roman"/>
          <w:i/>
          <w:sz w:val="24"/>
          <w:szCs w:val="24"/>
        </w:rPr>
        <w:t>таблице 2</w:t>
      </w:r>
      <w:r w:rsidRPr="00827E7A">
        <w:rPr>
          <w:rFonts w:ascii="Times New Roman" w:hAnsi="Times New Roman" w:cs="Times New Roman"/>
          <w:sz w:val="24"/>
          <w:szCs w:val="24"/>
        </w:rPr>
        <w:t xml:space="preserve"> в приложении к отчету.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Прогнозируемый объем средств за счет всех источников финансирования Программы </w:t>
      </w:r>
      <w:r w:rsidRPr="00827E7A">
        <w:rPr>
          <w:rFonts w:ascii="Times New Roman" w:hAnsi="Times New Roman" w:cs="Times New Roman"/>
          <w:sz w:val="24"/>
          <w:szCs w:val="24"/>
        </w:rPr>
        <w:br/>
      </w:r>
      <w:r w:rsidRPr="00827E7A">
        <w:rPr>
          <w:rFonts w:ascii="Times New Roman" w:eastAsia="Calibri" w:hAnsi="Times New Roman" w:cs="Times New Roman"/>
          <w:sz w:val="24"/>
          <w:szCs w:val="24"/>
        </w:rPr>
        <w:t>в</w:t>
      </w:r>
      <w:r w:rsidR="00232D85" w:rsidRPr="00827E7A">
        <w:rPr>
          <w:rFonts w:ascii="Times New Roman" w:eastAsia="Calibri" w:hAnsi="Times New Roman" w:cs="Times New Roman"/>
          <w:sz w:val="24"/>
          <w:szCs w:val="24"/>
        </w:rPr>
        <w:t xml:space="preserve"> отчетном периоде </w:t>
      </w:r>
      <w:r w:rsidRPr="00827E7A">
        <w:rPr>
          <w:rFonts w:ascii="Times New Roman" w:eastAsia="Calibri" w:hAnsi="Times New Roman" w:cs="Times New Roman"/>
          <w:sz w:val="24"/>
          <w:szCs w:val="24"/>
        </w:rPr>
        <w:t>составляет</w:t>
      </w:r>
      <w:r w:rsidR="00185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2887">
        <w:rPr>
          <w:rFonts w:ascii="Times New Roman" w:eastAsia="Calibri" w:hAnsi="Times New Roman" w:cs="Times New Roman"/>
          <w:sz w:val="24"/>
          <w:szCs w:val="24"/>
        </w:rPr>
        <w:t xml:space="preserve">36 542 </w:t>
      </w:r>
      <w:r w:rsidR="008D2887" w:rsidRPr="008D2887">
        <w:rPr>
          <w:rFonts w:ascii="Times New Roman" w:eastAsia="Calibri" w:hAnsi="Times New Roman" w:cs="Times New Roman"/>
          <w:sz w:val="24"/>
          <w:szCs w:val="24"/>
        </w:rPr>
        <w:t>260</w:t>
      </w:r>
      <w:r w:rsidR="008D2887">
        <w:rPr>
          <w:rFonts w:ascii="Times New Roman" w:eastAsia="Calibri" w:hAnsi="Times New Roman" w:cs="Times New Roman"/>
          <w:sz w:val="24"/>
          <w:szCs w:val="24"/>
        </w:rPr>
        <w:t>,4</w:t>
      </w:r>
      <w:r w:rsidR="00185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7E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рублей, в том числе средства: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27E7A">
        <w:rPr>
          <w:rFonts w:ascii="Times New Roman" w:hAnsi="Times New Roman" w:cs="Times New Roman"/>
          <w:sz w:val="24"/>
          <w:szCs w:val="24"/>
        </w:rPr>
        <w:t xml:space="preserve">а) федерального бюджета предоставляются бюджету Республики Башкортостан на условиях </w:t>
      </w:r>
      <w:proofErr w:type="spellStart"/>
      <w:r w:rsidRPr="00827E7A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827E7A">
        <w:rPr>
          <w:rFonts w:ascii="Times New Roman" w:hAnsi="Times New Roman" w:cs="Times New Roman"/>
          <w:sz w:val="24"/>
          <w:szCs w:val="24"/>
        </w:rPr>
        <w:t xml:space="preserve"> расходов бюджета Республики Башкортостан, </w:t>
      </w:r>
      <w:proofErr w:type="gramStart"/>
      <w:r w:rsidRPr="00827E7A">
        <w:rPr>
          <w:rFonts w:ascii="Times New Roman" w:hAnsi="Times New Roman" w:cs="Times New Roman"/>
          <w:sz w:val="24"/>
          <w:szCs w:val="24"/>
        </w:rPr>
        <w:t>объемы</w:t>
      </w:r>
      <w:proofErr w:type="gramEnd"/>
      <w:r w:rsidRPr="00827E7A">
        <w:rPr>
          <w:rFonts w:ascii="Times New Roman" w:hAnsi="Times New Roman" w:cs="Times New Roman"/>
          <w:sz w:val="24"/>
          <w:szCs w:val="24"/>
        </w:rPr>
        <w:t xml:space="preserve"> финансирования которых определяются в соответствии с ежегодно заключаемыми Министерством сельского хозяйства Российской Федерации с Правительством Республики Башкортостан соглашениями – </w:t>
      </w:r>
      <w:r w:rsidR="0018562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4</w:t>
      </w:r>
      <w:r w:rsidR="008D2887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 </w:t>
      </w:r>
      <w:r w:rsidR="0018562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277</w:t>
      </w:r>
      <w:r w:rsidR="008D2887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="0018562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791,2 </w:t>
      </w:r>
      <w:r w:rsidRPr="00827E7A">
        <w:rPr>
          <w:rFonts w:ascii="Times New Roman" w:hAnsi="Times New Roman" w:cs="Times New Roman"/>
          <w:sz w:val="24"/>
          <w:szCs w:val="24"/>
        </w:rPr>
        <w:t>тыс. рублей;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="00232D85" w:rsidRPr="00827E7A">
        <w:rPr>
          <w:rFonts w:ascii="Times New Roman" w:eastAsia="Calibri" w:hAnsi="Times New Roman" w:cs="Times New Roman"/>
          <w:sz w:val="24"/>
          <w:szCs w:val="24"/>
        </w:rPr>
        <w:t>бюджета Республики Башкортостан</w:t>
      </w: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4 540 </w:t>
      </w:r>
      <w:r w:rsidR="001856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616,6 </w:t>
      </w:r>
      <w:r w:rsidRPr="00827E7A">
        <w:rPr>
          <w:rFonts w:ascii="Times New Roman" w:eastAsia="Calibri" w:hAnsi="Times New Roman" w:cs="Times New Roman"/>
          <w:color w:val="000000"/>
          <w:sz w:val="24"/>
          <w:szCs w:val="24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рублей;</w:t>
      </w:r>
    </w:p>
    <w:p w:rsidR="005124D2" w:rsidRPr="00827E7A" w:rsidRDefault="005124D2" w:rsidP="00750D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>в) внебюджетных источников –</w:t>
      </w:r>
      <w:r w:rsidR="00EB3D31" w:rsidRPr="00827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27 497 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905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27E7A">
        <w:rPr>
          <w:rFonts w:ascii="Times New Roman" w:eastAsia="Calibri" w:hAnsi="Times New Roman" w:cs="Times New Roman"/>
          <w:color w:val="000000"/>
          <w:sz w:val="24"/>
          <w:szCs w:val="24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рублей.</w:t>
      </w:r>
    </w:p>
    <w:p w:rsidR="005124D2" w:rsidRPr="000F453D" w:rsidRDefault="005124D2" w:rsidP="00750D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Общий объем средств выделенных за счет всех источников за </w:t>
      </w:r>
      <w:r w:rsidR="008D2887">
        <w:rPr>
          <w:rFonts w:ascii="Times New Roman" w:eastAsia="Calibri" w:hAnsi="Times New Roman" w:cs="Times New Roman"/>
          <w:sz w:val="24"/>
          <w:szCs w:val="24"/>
        </w:rPr>
        <w:br/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отчетный период составляет 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235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351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 рублей, в том числе из федерального бюджета –</w:t>
      </w:r>
      <w:r w:rsidRPr="000F453D">
        <w:rPr>
          <w:rFonts w:ascii="Times New Roman" w:hAnsi="Times New Roman" w:cs="Times New Roman"/>
          <w:sz w:val="24"/>
          <w:szCs w:val="24"/>
        </w:rPr>
        <w:t xml:space="preserve"> </w:t>
      </w:r>
      <w:r w:rsidR="008D2887">
        <w:rPr>
          <w:rFonts w:ascii="Times New Roman" w:hAnsi="Times New Roman" w:cs="Times New Roman"/>
          <w:sz w:val="24"/>
          <w:szCs w:val="24"/>
        </w:rPr>
        <w:br/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4 271 </w:t>
      </w:r>
      <w:r w:rsidR="0018562A" w:rsidRPr="001856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393,23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185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рублей, из бюджета РБ – 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4 317 </w:t>
      </w:r>
      <w:r w:rsidR="0018562A" w:rsidRPr="001856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823,</w:t>
      </w:r>
      <w:r w:rsidR="001856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185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>рублей, внебюджетных источников –</w:t>
      </w:r>
      <w:r w:rsidRPr="000F453D">
        <w:rPr>
          <w:rFonts w:ascii="Times New Roman" w:hAnsi="Times New Roman" w:cs="Times New Roman"/>
          <w:sz w:val="24"/>
          <w:szCs w:val="24"/>
        </w:rPr>
        <w:t xml:space="preserve"> 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420 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188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D2887" w:rsidRP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F80BF9" w:rsidRPr="00750D8B" w:rsidRDefault="005124D2" w:rsidP="00750D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Освоено за отчетный период </w:t>
      </w:r>
      <w:r w:rsidR="008D2887">
        <w:rPr>
          <w:rFonts w:ascii="Times New Roman" w:eastAsia="Calibri" w:hAnsi="Times New Roman" w:cs="Times New Roman"/>
          <w:sz w:val="24"/>
          <w:szCs w:val="24"/>
        </w:rPr>
        <w:t>4 </w:t>
      </w:r>
      <w:r w:rsidR="0018562A">
        <w:rPr>
          <w:rFonts w:ascii="Times New Roman" w:eastAsia="Calibri" w:hAnsi="Times New Roman" w:cs="Times New Roman"/>
          <w:sz w:val="24"/>
          <w:szCs w:val="24"/>
        </w:rPr>
        <w:t>266</w:t>
      </w:r>
      <w:r w:rsidR="008D28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562A">
        <w:rPr>
          <w:rFonts w:ascii="Times New Roman" w:eastAsia="Calibri" w:hAnsi="Times New Roman" w:cs="Times New Roman"/>
          <w:sz w:val="24"/>
          <w:szCs w:val="24"/>
        </w:rPr>
        <w:t xml:space="preserve">095,4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рублей 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средств федерального бюджета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или </w:t>
      </w:r>
      <w:r w:rsidR="0018562A">
        <w:rPr>
          <w:rFonts w:ascii="Times New Roman" w:hAnsi="Times New Roman" w:cs="Times New Roman"/>
          <w:sz w:val="24"/>
          <w:szCs w:val="24"/>
        </w:rPr>
        <w:t>99,9</w:t>
      </w:r>
      <w:r w:rsidRPr="000F453D">
        <w:rPr>
          <w:rFonts w:ascii="Times New Roman" w:eastAsia="Calibri" w:hAnsi="Times New Roman" w:cs="Times New Roman"/>
          <w:sz w:val="24"/>
          <w:szCs w:val="24"/>
        </w:rPr>
        <w:t>%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от предусмотренного объема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28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4 262 </w:t>
      </w:r>
      <w:r w:rsidR="001856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992,7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рублей или </w:t>
      </w:r>
      <w:r w:rsidR="0018562A">
        <w:rPr>
          <w:rFonts w:ascii="Times New Roman" w:hAnsi="Times New Roman" w:cs="Times New Roman"/>
          <w:sz w:val="24"/>
          <w:szCs w:val="24"/>
        </w:rPr>
        <w:t>98,7</w:t>
      </w:r>
      <w:r w:rsidRPr="000F453D">
        <w:rPr>
          <w:rFonts w:ascii="Times New Roman" w:eastAsia="Calibri" w:hAnsi="Times New Roman" w:cs="Times New Roman"/>
          <w:sz w:val="24"/>
          <w:szCs w:val="24"/>
        </w:rPr>
        <w:t>% из бюджета РБ.</w:t>
      </w:r>
    </w:p>
    <w:p w:rsidR="00877BF7" w:rsidRDefault="00F80BF9" w:rsidP="00877BF7">
      <w:pPr>
        <w:pStyle w:val="a7"/>
        <w:numPr>
          <w:ilvl w:val="1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по запланированным, выделенным и освоенным средствам в разбивке по источникам финансирования, выраженная в графической форме:</w:t>
      </w:r>
    </w:p>
    <w:p w:rsidR="00916905" w:rsidRPr="00CE09C9" w:rsidRDefault="00916905" w:rsidP="0033189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578A2" w:rsidRDefault="008D2887" w:rsidP="00750D8B">
      <w:pPr>
        <w:pStyle w:val="a7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A79A5" wp14:editId="2DB87361">
            <wp:extent cx="6153150" cy="36385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1D49" w:rsidRDefault="00601D49" w:rsidP="00750D8B">
      <w:pPr>
        <w:pStyle w:val="a7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26B3" w:rsidRPr="002B7547" w:rsidRDefault="00F626B3" w:rsidP="002B7547">
      <w:pPr>
        <w:pStyle w:val="a7"/>
        <w:numPr>
          <w:ilvl w:val="1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причины неполного освоения </w:t>
      </w:r>
      <w:r w:rsidR="00F80BF9"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средств: </w:t>
      </w:r>
    </w:p>
    <w:p w:rsidR="009E4CCF" w:rsidRDefault="009E4CCF" w:rsidP="006E3AF9">
      <w:pPr>
        <w:pStyle w:val="2"/>
        <w:tabs>
          <w:tab w:val="left" w:pos="709"/>
        </w:tabs>
        <w:ind w:firstLine="709"/>
        <w:jc w:val="left"/>
        <w:rPr>
          <w:sz w:val="24"/>
          <w:szCs w:val="24"/>
        </w:rPr>
      </w:pPr>
    </w:p>
    <w:p w:rsidR="009E4CCF" w:rsidRDefault="009E4CCF" w:rsidP="006E3AF9">
      <w:pPr>
        <w:pStyle w:val="2"/>
        <w:tabs>
          <w:tab w:val="left" w:pos="709"/>
        </w:tabs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Предоставление субсидий сельхозтоваропроизводителям носит заявительный характер и господдержка осуществляется в течение года </w:t>
      </w:r>
      <w:proofErr w:type="gramStart"/>
      <w:r>
        <w:rPr>
          <w:sz w:val="24"/>
          <w:szCs w:val="24"/>
        </w:rPr>
        <w:t>согласно графика</w:t>
      </w:r>
      <w:proofErr w:type="gramEnd"/>
      <w:r>
        <w:rPr>
          <w:sz w:val="24"/>
          <w:szCs w:val="24"/>
        </w:rPr>
        <w:t>.</w:t>
      </w:r>
    </w:p>
    <w:p w:rsidR="00FC0370" w:rsidRDefault="006E3AF9" w:rsidP="00FC0370">
      <w:pPr>
        <w:pStyle w:val="2"/>
        <w:tabs>
          <w:tab w:val="left" w:pos="709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За отчетный период средства фед</w:t>
      </w:r>
      <w:r w:rsidR="00FC0370">
        <w:rPr>
          <w:sz w:val="24"/>
          <w:szCs w:val="24"/>
        </w:rPr>
        <w:t>ерального бюджета и бюджета РБ освоены полностью.</w:t>
      </w:r>
    </w:p>
    <w:p w:rsidR="00FC0370" w:rsidRDefault="00FC0370" w:rsidP="00FC0370">
      <w:pPr>
        <w:pStyle w:val="2"/>
        <w:tabs>
          <w:tab w:val="left" w:pos="709"/>
        </w:tabs>
        <w:ind w:firstLine="709"/>
        <w:rPr>
          <w:sz w:val="24"/>
          <w:szCs w:val="24"/>
        </w:rPr>
      </w:pPr>
    </w:p>
    <w:p w:rsidR="001B1C14" w:rsidRDefault="00F80BF9" w:rsidP="00FC0370">
      <w:pPr>
        <w:pStyle w:val="2"/>
        <w:numPr>
          <w:ilvl w:val="0"/>
          <w:numId w:val="3"/>
        </w:numPr>
        <w:tabs>
          <w:tab w:val="left" w:pos="709"/>
        </w:tabs>
        <w:rPr>
          <w:color w:val="000000" w:themeColor="text1"/>
          <w:szCs w:val="28"/>
        </w:rPr>
      </w:pPr>
      <w:r w:rsidRPr="00BB0D08">
        <w:rPr>
          <w:b/>
          <w:color w:val="000000" w:themeColor="text1"/>
          <w:szCs w:val="28"/>
        </w:rPr>
        <w:t xml:space="preserve">Отчет о выполнении мероприятий государственной программы </w:t>
      </w:r>
      <w:proofErr w:type="gramStart"/>
      <w:r w:rsidR="005B4753">
        <w:rPr>
          <w:color w:val="000000" w:themeColor="text1"/>
          <w:szCs w:val="28"/>
        </w:rPr>
        <w:t>приве</w:t>
      </w:r>
      <w:r w:rsidR="002B7547">
        <w:rPr>
          <w:color w:val="000000" w:themeColor="text1"/>
          <w:szCs w:val="28"/>
        </w:rPr>
        <w:t>дена</w:t>
      </w:r>
      <w:proofErr w:type="gramEnd"/>
      <w:r w:rsidR="002B7547">
        <w:rPr>
          <w:color w:val="000000" w:themeColor="text1"/>
          <w:szCs w:val="28"/>
        </w:rPr>
        <w:t xml:space="preserve"> в таблице 3 в приложении к отчету.</w:t>
      </w:r>
    </w:p>
    <w:p w:rsidR="000D1D55" w:rsidRPr="005B4753" w:rsidRDefault="001B1C14" w:rsidP="006E3A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4753">
        <w:rPr>
          <w:rFonts w:ascii="Times New Roman" w:hAnsi="Times New Roman"/>
          <w:sz w:val="24"/>
          <w:szCs w:val="24"/>
        </w:rPr>
        <w:t>В</w:t>
      </w:r>
      <w:r w:rsidR="006E3AF9" w:rsidRPr="005B4753">
        <w:rPr>
          <w:rFonts w:ascii="Times New Roman" w:hAnsi="Times New Roman"/>
          <w:sz w:val="24"/>
          <w:szCs w:val="24"/>
        </w:rPr>
        <w:t xml:space="preserve">се показатели государственной программы в натуральном выражении (продукция животноводства и растениеводства, закуп техники и т.п.) предусмотрены в </w:t>
      </w:r>
      <w:proofErr w:type="spellStart"/>
      <w:r w:rsidR="006E3AF9" w:rsidRPr="005B4753">
        <w:rPr>
          <w:rFonts w:ascii="Times New Roman" w:hAnsi="Times New Roman"/>
          <w:sz w:val="24"/>
          <w:szCs w:val="24"/>
        </w:rPr>
        <w:t>общегодовом</w:t>
      </w:r>
      <w:proofErr w:type="spellEnd"/>
      <w:r w:rsidR="006E3AF9" w:rsidRPr="005B4753">
        <w:rPr>
          <w:rFonts w:ascii="Times New Roman" w:hAnsi="Times New Roman"/>
          <w:sz w:val="24"/>
          <w:szCs w:val="24"/>
        </w:rPr>
        <w:t xml:space="preserve"> объеме с нарастающим итогом без разделения на </w:t>
      </w:r>
      <w:proofErr w:type="spellStart"/>
      <w:r w:rsidR="006E3AF9" w:rsidRPr="005B4753">
        <w:rPr>
          <w:rFonts w:ascii="Times New Roman" w:hAnsi="Times New Roman"/>
          <w:sz w:val="24"/>
          <w:szCs w:val="24"/>
        </w:rPr>
        <w:t>этапность</w:t>
      </w:r>
      <w:proofErr w:type="spellEnd"/>
      <w:r w:rsidR="006E3AF9" w:rsidRPr="005B4753">
        <w:rPr>
          <w:rFonts w:ascii="Times New Roman" w:hAnsi="Times New Roman"/>
          <w:sz w:val="24"/>
          <w:szCs w:val="24"/>
        </w:rPr>
        <w:t xml:space="preserve"> выполнения по кварталам.</w:t>
      </w:r>
    </w:p>
    <w:p w:rsidR="00F80BF9" w:rsidRPr="005B4753" w:rsidRDefault="00F80BF9" w:rsidP="00F80BF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a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5845"/>
        <w:gridCol w:w="1701"/>
        <w:gridCol w:w="2127"/>
      </w:tblGrid>
      <w:tr w:rsidR="00F80BF9" w:rsidRPr="005B4753" w:rsidTr="00C624D9">
        <w:trPr>
          <w:trHeight w:val="416"/>
        </w:trPr>
        <w:tc>
          <w:tcPr>
            <w:tcW w:w="534" w:type="dxa"/>
          </w:tcPr>
          <w:p w:rsidR="00F80BF9" w:rsidRPr="005B4753" w:rsidRDefault="00F80BF9" w:rsidP="000D1D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5845" w:type="dxa"/>
          </w:tcPr>
          <w:p w:rsidR="00F80BF9" w:rsidRPr="005B4753" w:rsidRDefault="00F80BF9" w:rsidP="000D1D55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Наименование параметра</w:t>
            </w:r>
          </w:p>
        </w:tc>
        <w:tc>
          <w:tcPr>
            <w:tcW w:w="1701" w:type="dxa"/>
          </w:tcPr>
          <w:p w:rsidR="00F80BF9" w:rsidRPr="005B4753" w:rsidRDefault="00F80BF9" w:rsidP="000D1D55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Количество, ед.</w:t>
            </w:r>
          </w:p>
        </w:tc>
        <w:tc>
          <w:tcPr>
            <w:tcW w:w="2127" w:type="dxa"/>
          </w:tcPr>
          <w:p w:rsidR="00F80BF9" w:rsidRPr="005B4753" w:rsidRDefault="00F80BF9" w:rsidP="000D1D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Доля, %</w:t>
            </w:r>
          </w:p>
        </w:tc>
      </w:tr>
      <w:tr w:rsidR="00F80BF9" w:rsidRPr="005B4753" w:rsidTr="000D1D55">
        <w:tc>
          <w:tcPr>
            <w:tcW w:w="534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</w:t>
            </w:r>
          </w:p>
        </w:tc>
        <w:tc>
          <w:tcPr>
            <w:tcW w:w="5845" w:type="dxa"/>
          </w:tcPr>
          <w:p w:rsidR="00F80BF9" w:rsidRPr="005B4753" w:rsidRDefault="00F80BF9" w:rsidP="000D1D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Выполненные мероприятия в полном объеме</w:t>
            </w:r>
          </w:p>
          <w:p w:rsidR="00F80BF9" w:rsidRPr="005B4753" w:rsidRDefault="00F80BF9" w:rsidP="000D1D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(100%-е  выполнение или перевыполнение показателя непосредственного результата)</w:t>
            </w:r>
          </w:p>
        </w:tc>
        <w:tc>
          <w:tcPr>
            <w:tcW w:w="1701" w:type="dxa"/>
          </w:tcPr>
          <w:p w:rsidR="00F80BF9" w:rsidRPr="005B4753" w:rsidRDefault="005D2BB3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59</w:t>
            </w:r>
          </w:p>
        </w:tc>
        <w:tc>
          <w:tcPr>
            <w:tcW w:w="2127" w:type="dxa"/>
          </w:tcPr>
          <w:p w:rsidR="00F80BF9" w:rsidRPr="005B4753" w:rsidRDefault="00B834DD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68,6</w:t>
            </w:r>
          </w:p>
        </w:tc>
      </w:tr>
      <w:tr w:rsidR="00F80BF9" w:rsidRPr="005B4753" w:rsidTr="000D1D55">
        <w:tc>
          <w:tcPr>
            <w:tcW w:w="534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2.</w:t>
            </w:r>
          </w:p>
        </w:tc>
        <w:tc>
          <w:tcPr>
            <w:tcW w:w="5845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Невыполненные мероприятия в полном объеме</w:t>
            </w:r>
          </w:p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(не достигнут 100%-й результат показателя непосредственного результата)</w:t>
            </w:r>
          </w:p>
        </w:tc>
        <w:tc>
          <w:tcPr>
            <w:tcW w:w="1701" w:type="dxa"/>
          </w:tcPr>
          <w:p w:rsidR="00F80BF9" w:rsidRPr="005B4753" w:rsidRDefault="005D2BB3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27</w:t>
            </w:r>
          </w:p>
        </w:tc>
        <w:tc>
          <w:tcPr>
            <w:tcW w:w="2127" w:type="dxa"/>
          </w:tcPr>
          <w:p w:rsidR="00F80BF9" w:rsidRPr="005B4753" w:rsidRDefault="00B834DD" w:rsidP="005D2BB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31,4</w:t>
            </w:r>
          </w:p>
        </w:tc>
      </w:tr>
    </w:tbl>
    <w:p w:rsidR="00B834DD" w:rsidRDefault="00B834DD" w:rsidP="00B834DD">
      <w:pPr>
        <w:pStyle w:val="a7"/>
        <w:ind w:left="92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34DD" w:rsidRDefault="00B834DD" w:rsidP="00B834DD">
      <w:pPr>
        <w:pStyle w:val="a7"/>
        <w:ind w:left="92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730B" w:rsidRDefault="0066730B" w:rsidP="0066730B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73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Оценка эффективности реализации  государственной программы </w:t>
      </w:r>
    </w:p>
    <w:p w:rsidR="0066730B" w:rsidRPr="0066730B" w:rsidRDefault="0066730B" w:rsidP="0066730B">
      <w:pPr>
        <w:pStyle w:val="a7"/>
        <w:ind w:left="928"/>
        <w:jc w:val="right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66730B">
        <w:rPr>
          <w:rFonts w:ascii="Times New Roman" w:hAnsi="Times New Roman" w:cs="Times New Roman"/>
          <w:color w:val="000000" w:themeColor="text1"/>
          <w:sz w:val="24"/>
          <w:szCs w:val="28"/>
        </w:rPr>
        <w:t>Таблица 2</w:t>
      </w:r>
    </w:p>
    <w:tbl>
      <w:tblPr>
        <w:tblW w:w="101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248"/>
        <w:gridCol w:w="1417"/>
        <w:gridCol w:w="1559"/>
        <w:gridCol w:w="1560"/>
        <w:gridCol w:w="1701"/>
      </w:tblGrid>
      <w:tr w:rsidR="0066730B" w:rsidRPr="007935EE" w:rsidTr="0066730B">
        <w:trPr>
          <w:trHeight w:val="153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0" w:name="RANGE!A1:F131"/>
            <w:proofErr w:type="gramStart"/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  <w:bookmarkEnd w:id="0"/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целевого индикатора и показателя государственной программы (подпрограмм)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Значимость целевого индикатора и показателя 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Значимость подпрограммы **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Доля выполненных мероприятий подпрограммы в общем количестве ее мероприятий, % (ед.)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Доля невыполненных мероприятий подпрограм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мы в общем количестве ее меропр</w:t>
            </w: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иятий, % (ед.)</w:t>
            </w:r>
          </w:p>
        </w:tc>
      </w:tr>
      <w:tr w:rsidR="0066730B" w:rsidRPr="007935EE" w:rsidTr="0066730B">
        <w:trPr>
          <w:trHeight w:val="900"/>
        </w:trPr>
        <w:tc>
          <w:tcPr>
            <w:tcW w:w="5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Государственная программа «Развитие сельского хозяйства и регулирования рынков сельскохозяйственной продукции, сырья и продовольствия в Республике Башкортостан»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7935EE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35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6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охвата сельскохозяйственных и домашних животных и птиц противоэпизоотическими мероприятиями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55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 производства  пищевых продуктов, включая напитки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4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6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0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8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Ежегодный объем производства продукции растениеводства за счет реализации мелиоративных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7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проведенных плановых проверок в общем количестве 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проведенных внеплановых проверок в общем количестве 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"Развитие подотрасли растениеводства, переработки и реализации продукции растениеводства"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</w:tr>
      <w:tr w:rsidR="005D2BB3" w:rsidRPr="007935EE" w:rsidTr="00E3200A">
        <w:trPr>
          <w:trHeight w:val="6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4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охвата сельскохозяйственных и домашних животных и птиц противоэпизоотическими мероприятиями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 пищевых продуктов, включая напитки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3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2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862564">
        <w:trPr>
          <w:trHeight w:val="7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Ежегодный объем производства продукции растениеводства за счет реализации мелиоративных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проведенных плановых проверок в общем количестве 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Доля проведенных внеплановых проверок в общем количестве </w:t>
            </w: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1.12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4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4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охвата сельскохозяйственных и домашних животных и птиц противоэпизоотическими мероприятиями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 пищевых продуктов, включая напитки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D2BB3" w:rsidRPr="007935EE" w:rsidTr="0066730B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3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Ежегодный объем производства продукции растениеводства за счет реализации мелиоративных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10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проведенных плановых проверок в общем количестве 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Доля проведенных внеплановых проверок в общем количестве </w:t>
            </w: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запланированных проверок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862564">
        <w:trPr>
          <w:trHeight w:val="7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1.23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"Развитие подотрасли животноводства, переработки и реализации продукции животноводства"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86,4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13,6</w:t>
            </w:r>
          </w:p>
        </w:tc>
      </w:tr>
      <w:tr w:rsidR="00A24172" w:rsidRPr="007935EE" w:rsidTr="00A24172">
        <w:trPr>
          <w:trHeight w:val="10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зарегистрированных случаев заболеваемости сельскохозяйственных и домашних животных общими для человека и животных инфекционными заболеваниями,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2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выявляемых недоброкачественных продуктов и сырья животного происхождения в общем числе проверенных продуктов животного происхождения,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41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Объем производства молока высшего и первого сорта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69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Производство  скота и  птицы на убой в хозяйствах всех категорий (в живом весе)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сельскохозяйственных организаций и крестьянских (фермерских) хозяйств, обновивших основные фонды в области животноводства за счет привлечения кредитных средств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00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Удельный вес племенного поголовья в общем поголовье </w:t>
            </w:r>
            <w:proofErr w:type="spellStart"/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c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кота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в сельскохозяйственных организациях и крестьянских (фермерских) хозяйствах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41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сельскохозяйственных организаций и крестьянских (фермерских) хозяйств, пополнивших оборотные средства в области животноводства за счет привлечения кредитных средств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2.8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Количество застрахованного условного поголовья сельскохозяйственных животных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Объем производства молока в хозяйствах всех категорий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Удой молока на 1 корову в сельскохозяйственных организациях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Производство сыров и сырных продуктов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Производство масла сливочного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0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2.13.1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Прирост поголовья мясных табунных лошадей в сельскохозяйственных предприятиях и 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К(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Ф)Х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5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2.13.2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Прирост поголовья молодняка племенных лошадей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Маточное поголовье овец и коз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41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Объем производства шерсти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38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Объем производства товарного меда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реконструированных и построенных объектов инженерной инфраструктуры к объектам производства продукции животноводства в общем объеме запланированных объектов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4172" w:rsidRPr="00A24172" w:rsidRDefault="00BB38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2.18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Прирост объемов производства и реализации тонкорунной и полутонкорунной шерсти в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сельскохозяйственых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предаприятиях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и 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К(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Ф)Х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8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Прирост племенного крупного рогатого скота молочного направления в сельскохозяйственных предприятиях и 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К(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Ф)Х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55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Слученное поголовье кобыл старше трех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A24172" w:rsidRPr="007935EE" w:rsidTr="00A24172">
        <w:trPr>
          <w:trHeight w:val="5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Объем производства товарной рыбы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BB38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BB387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A24172" w:rsidRPr="007935EE" w:rsidTr="00A24172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Доля выданных ветеринарных сопроводительных документов на подконтрольные товары, включенные в Перечень товаров, подлежащих ветеринарному контролю, от общего числа обращений по поводу выдачи ветеринарных сопроводительных документов на подконтрольные товары, включенные в Перечень товаров, подлежащих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ветенинаронму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контролю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A24172" w:rsidRPr="007935EE" w:rsidTr="00A24172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Доля выявленных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недопрокачественных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продуктов и сырья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животног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происхождения от общего числа продуктов животного происхождения, проверенных на трихинеллез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A24172" w:rsidRPr="007935EE" w:rsidTr="00A24172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Доля скотомогильников, соответствующих ветеринарно-санитарным правилам, в общем количестве скотомогильников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A24172" w:rsidRPr="007935EE" w:rsidTr="00A24172">
        <w:trPr>
          <w:trHeight w:val="150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Доля специалистов в области ветеринарии, ежегодно охваченных системой повышения квалификации, в общей численности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специалитсов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, занятых в государственной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ветеринароной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службе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A24172" w:rsidRPr="007935EE" w:rsidTr="00A24172">
        <w:trPr>
          <w:trHeight w:val="70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2.26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5D2BB3" w:rsidRDefault="00A24172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Прирост выручки от реализации продукции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>сельскохозяйсвенных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</w:rPr>
              <w:t xml:space="preserve"> предприятий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172" w:rsidRPr="00A24172" w:rsidRDefault="00A24172" w:rsidP="00A241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17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A24172" w:rsidRPr="00E3200A" w:rsidRDefault="00A24172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</w:p>
        </w:tc>
      </w:tr>
      <w:tr w:rsidR="0066730B" w:rsidRPr="007935EE" w:rsidTr="0066730B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"Развитие мясного скотоводства"</w:t>
            </w:r>
          </w:p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50</w:t>
            </w:r>
          </w:p>
        </w:tc>
      </w:tr>
      <w:tr w:rsidR="0066730B" w:rsidRPr="007935EE" w:rsidTr="0066730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Поголовье специализированного мясного крупного рогатого скот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 производства высококачественной говядины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поголовья племенного крупного рогатого скота мясного направления в общем поголовье крупного рогатого скота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Прирост производства высококачественной говядины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Региональная целевая программа "Развитие молочного скотоводства и увеличение производства молока. Комплексная модернизация 500 молочно-товарных ферм в Республике Башкортостан" на 2012-2016 годы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ru-RU"/>
              </w:rPr>
              <w:t>0</w:t>
            </w:r>
          </w:p>
        </w:tc>
      </w:tr>
      <w:tr w:rsidR="0066730B" w:rsidRPr="007935EE" w:rsidTr="00E3200A">
        <w:trPr>
          <w:trHeight w:val="176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участников РЦП "Развитие молочного скотоводства и увеличение производства молока.  Комплексная модернизация 500 молочно-товарных ферм в Республике Башкортостан", прошедших технологический аудит для оценки состояния отрасли в общем количестве участников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5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Строительство силосных и сенажных сооружений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6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Строительство, капитальный ремонт, модернизация и реконструкция молочно-товарных ферм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4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Выход телят на 100 коров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5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Создание сервисных служб по племенной работе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9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Прирост валового объема производства молока в сельхозпредприятиях, участвующих в реализации подпрограммы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"Поддержка малых форм хозяйствования"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66730B" w:rsidRPr="007935EE" w:rsidTr="00E3200A">
        <w:trPr>
          <w:trHeight w:val="57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вновь созданных </w:t>
            </w:r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К(</w:t>
            </w:r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Ф)Х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7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построеных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или реконструированных животноводческих ферм </w:t>
            </w:r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К(</w:t>
            </w:r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Ф)Х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8D2887">
        <w:trPr>
          <w:trHeight w:val="45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Удельный вес валовой продукции сельского хозяйства, производимой крестьянскими (фермерскими) хозяйствами и индивидуальными предпринимателями в общем объеме всех категорий хозяйств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Площадь земельных участков, оформленных в собственность крестьянскими (фермерскими) хозяйствами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70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вновь созданных сельскохозяйственных потребительских кооперативов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5D2BB3" w:rsidRPr="007935EE" w:rsidTr="0066730B">
        <w:trPr>
          <w:trHeight w:val="3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тракторов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48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самоходных косилок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4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зерноуборочных комбайнов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кормоуборочных комбайнов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53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свеклоуборочных комбайнов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5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приобретенных грузовых автомобилей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7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Энергообеспеченность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сельхозтоваропроизводителей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100 гектар посевной площади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65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Удельный вес организаций, осуществляющих технологические инновации в сельском хозяйстве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9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Удельный вес отходов сельскохозяйственного производства, переработанных методами биотехнологий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9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6.10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молодых специалистов закрепленных, в сельском хозяйстве  в общей 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численности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привлеченных молодых специалистов в сельском хозяйстве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оказанных информационно-консультационных услуг в области сельского хозяйства в общем количестве обращений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7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 научно-исследовательских и опытных работ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недренных в сельскохозяйственное производство, в общем количестве разработок в области сельского хозяйства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156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слушателей учебно-курсового комбината "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Давлекановский</w:t>
            </w:r>
            <w:proofErr w:type="gram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"с</w:t>
            </w:r>
            <w:proofErr w:type="gram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ельскохозяйственных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специальностей, сдавших экзамены, в общем числе слушателей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успешных испытаний лошадей в общем числе проведенных испытаний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Рост применения биологических средств защиты растений и микробиологических удобрений в растениеводстве (к уровню 2010 года)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мощностей по хранению плодов и ягод на объектах плодохранилищ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мощностей по хранению картофеля и овощей открытого грунта на объектах картофелехранилищ и овощехранилищ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54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площадей теплиц на объектах тепличных комплексов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10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6.19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Прирост мощностей животноводческих комплексов молочного направления (молочных ферм) на объектах </w:t>
            </w: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животноводческих комплексов молочного направления (молочных ферм)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6.20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Прирост мощностей введенных в действие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-генетических центров на объектах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-генетических центров в свиноводстве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115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Прирост мощностей введенных в действие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-генетических центров на объектах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-генетических центров в молочном скотоводстве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Прирост мощностей введенных в действие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-генетических центров на объектах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-генетических центров в птицеводстве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8D2887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Прирост мощностей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-семеноводческих центров на объектах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селекционно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-семеноводческих центров в растениеводстве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мощностей единовременного хранения оптово-распределительных центров на объектах оптово-распределительных центров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66730B">
        <w:trPr>
          <w:trHeight w:val="8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Доля самоходной сельскохозяйственной техники по отрасли, </w:t>
            </w:r>
            <w:proofErr w:type="spellStart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эксплуатирующейся</w:t>
            </w:r>
            <w:proofErr w:type="spellEnd"/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соблюдением установленных норм, в общем количестве зарегистрированных самоходных машин в агропромышленном комплексе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5D2BB3" w:rsidRPr="007935EE" w:rsidTr="00E3200A">
        <w:trPr>
          <w:trHeight w:val="2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6.26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BB3" w:rsidRPr="005D2BB3" w:rsidRDefault="005D2BB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D2B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Поголовье испытанных лошадей</w:t>
            </w:r>
            <w:r w:rsidRPr="005D2BB3">
              <w:rPr>
                <w:rFonts w:ascii="Times New Roman" w:hAnsi="Times New Roman" w:cs="Times New Roman"/>
                <w:color w:val="FF6600"/>
                <w:sz w:val="20"/>
                <w:szCs w:val="20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BB3" w:rsidRPr="00E3200A" w:rsidRDefault="005D2BB3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D2BB3" w:rsidRPr="00E3200A" w:rsidRDefault="005D2BB3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"Устойчивое развитие сельских территорий Республики Башкортостан до 2020 года"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12,5</w:t>
            </w:r>
          </w:p>
        </w:tc>
      </w:tr>
      <w:tr w:rsidR="0066730B" w:rsidRPr="007935EE" w:rsidTr="00E3200A">
        <w:trPr>
          <w:trHeight w:val="72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 вводимого жилья в сельской местности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0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 вводимого жилья для молодых семей и молодых специалистов от общего объема вводимого жилья в сельской местности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Протяженность строящихся (реконструируемых</w:t>
            </w:r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)у</w:t>
            </w:r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личных газопроводов в сельской местности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Протяженность строящихся (реконструируемых</w:t>
            </w:r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)у</w:t>
            </w:r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личных водопроводов в сельской местности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вводимых в эксплуатацию фельдшерско-акушерских пунктов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населенных пунктов в сельской местности, в которых реализованы проекты комплексного обустройства площадок под компактную жилищную застройку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Протяженность строящихся (реконструируемых) уличных сетей электроснабжения в сельской местности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Протяженность строительства и реконструкции автомобильных дорог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0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7.9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реализованных проектов местных инициатив граждан, проживающих в сельской местности, получивших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грантовую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поддержку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46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 "Развитие мелиорации земель сельскохозяйственного назначения в Республике Башкортостан на период 2014-2020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29,4</w:t>
            </w:r>
          </w:p>
        </w:tc>
      </w:tr>
      <w:tr w:rsidR="0066730B" w:rsidRPr="007935EE" w:rsidTr="00E3200A">
        <w:trPr>
          <w:trHeight w:val="1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Прирост объема производства продукции растениеводства на землях сельскохозяйственного назначения за счет реализации мероприятий подпрограммы (нарастающим итогом к 2013 году)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109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Увеличение природно-ресурсного потенциала сельскохозяйственных земель за счет нового строительства государственных гидромелиоративных оросительных систем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11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природно-ресурсного потенциала сельскохозяйственных земель за счет реконструкции государственных гидромелиоративных  оросительных систем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5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8.4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Ввод в эксплуатацию государственных мелиоративных систем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природно-ресурсного потенциала сельскохозяйственных земель за счет реконструкции государственных гидромелиоративных  оросительных систем, находящихся в собственности Республики Башкортостан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1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природно-ресурсного потенциала сельскохозяйственных земель за счет строительства гидромелиоративных оросительных систем общего и индивидуального пользования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0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природно-ресурсного потенциала сельскохозяйственных земель за счет технического перевооружения гидромелиоративных  оросительных систем общего и индивидуального пользования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64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8.8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введенных в эксплуатацию государственных мелиоративных систем от планового объема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7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8.9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Доля введенных в эксплуатацию индивидуальных мелиоративных систем от планового объема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10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8.10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Площадь сельскохозяйственных угодий, защищенных от ветровой эрозии и опустынивания путем проведения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агролесоме-лиоративных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</w:t>
            </w:r>
            <w:proofErr w:type="spellStart"/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фитомелио-ративных</w:t>
            </w:r>
            <w:proofErr w:type="spellEnd"/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мероприятий, </w:t>
            </w: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8.10.1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агролесомелиоративным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мероприятиям, на сельскохозяйственных землях в Республике Башкортостан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8.10.2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фитомелиоративным мероприятиям, на сельскохозяйственных землях в Республике Башкортостан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Вовлечение в оборот выбывших сельскохозяйственных угодий путем проведения сельскохозяйственными товаропроизводителями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культуртехнических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работ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98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8.12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Площадь земель, защищенных  от водной эрозии, затопления и подтопления путем проведения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противопаводковых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Доля бесхозных отдельно расположенных гидротехнических сооружений от общего количества гидротехнических сооружений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79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8.14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sz w:val="18"/>
                <w:szCs w:val="18"/>
              </w:rPr>
              <w:t>Доля эксплуатируемых мелиоративных систем от запланированного объема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Сохранение и создание новых высокотехнологичных рабочих мест, рабочих мест,</w:t>
            </w: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в том числе: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5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8.15.1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подготовка квалифицированных кадров в области мелиорации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E3200A">
        <w:trPr>
          <w:trHeight w:val="60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8.16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Удельный вес химической мелиорации земель в общей площади кислых почв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</w:t>
            </w: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Подпрограмма "Развитие молочного скотоводства в Республике Башкортостан"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Выход телят на 100 коров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9.2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Создание сервисных пунктов по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искуственному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осеменению коров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9.3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Создание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эмриоцентров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9.5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Приобретение племенного молодняка крупного рогатого скота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9.6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</w:t>
            </w:r>
            <w:proofErr w:type="gram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реализованных</w:t>
            </w:r>
            <w:proofErr w:type="gram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эмрионов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6730B" w:rsidRPr="007935EE" w:rsidTr="0066730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9.7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реализованного </w:t>
            </w:r>
            <w:proofErr w:type="spellStart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сексированного</w:t>
            </w:r>
            <w:proofErr w:type="spellEnd"/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семени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30B" w:rsidRPr="00E3200A" w:rsidRDefault="0066730B" w:rsidP="0086256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320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66730B" w:rsidRPr="00E3200A" w:rsidRDefault="0066730B" w:rsidP="00862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20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</w:tbl>
    <w:p w:rsidR="0066730B" w:rsidRPr="0066730B" w:rsidRDefault="0066730B" w:rsidP="0066730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730B" w:rsidRPr="0066730B" w:rsidRDefault="0066730B" w:rsidP="0066730B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73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</w:t>
      </w:r>
    </w:p>
    <w:p w:rsidR="00F25F65" w:rsidRPr="00F25F65" w:rsidRDefault="00F25F65" w:rsidP="00F25F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25F65">
        <w:rPr>
          <w:rFonts w:ascii="Times New Roman" w:hAnsi="Times New Roman" w:cs="Times New Roman"/>
          <w:color w:val="000000" w:themeColor="text1"/>
          <w:sz w:val="24"/>
          <w:szCs w:val="28"/>
        </w:rPr>
        <w:t>По объему валовой продукции сельского хозяйства Республика Башкортостан в 2016 году занимает 7-ое место в РФ (доля – 2,9%) и 2-ое место в ПФО (12,7%). В том числе по валовой продукции в растениеводстве – 13-ое место в РФ и 4-е место в ПФО, в животноводстве – 4-е и 2-ое соответственно.</w:t>
      </w:r>
    </w:p>
    <w:p w:rsidR="004F64C6" w:rsidRDefault="004F64C6" w:rsidP="0027446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2744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Определяющим фактором по достижению целевого показателя «</w:t>
      </w:r>
      <w:r w:rsidRPr="0027446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Индекс производства продукции сельского хозяйства» </w:t>
      </w:r>
      <w:r w:rsidRPr="002744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является реализация мероприятий подпрограмм и республиканских целевых программ государственной программы, направленных на развитие и улучшение пл</w:t>
      </w:r>
      <w:r w:rsidRPr="002744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еменной базы мясного и молочного скотоводства, комплексную техническую и </w:t>
      </w:r>
      <w:r w:rsidRPr="002744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технологическую модернизацию и реконструкцию молочно-товарных ферм, а также реализация инвестиционных проектов, направленных на реконструкцию и модернизацию перерабатывающих предприятий.</w:t>
      </w:r>
      <w:proofErr w:type="gramEnd"/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F453D">
        <w:rPr>
          <w:rFonts w:ascii="Times New Roman" w:hAnsi="Times New Roman"/>
          <w:sz w:val="24"/>
          <w:szCs w:val="24"/>
        </w:rPr>
        <w:t xml:space="preserve">Внесены изменения в государственную программу «Развитие сельского хозяйства и регулирование рынков сельскохозяйственной продукции, сырья и продовольствия в Республике Башкортостан» (постановление Правительства Республики Башкортостан №43 от 16 февраля 2016 года) (далее – Госпрограмма) в части целевой актуализации (приложение №1 к Госпрограмме), бюджетной актуализации (приложение №2-5 к Госпрограмме) и включения новых мероприятий, согласно поручениям заместителя Премьер-министра Правительства РБ </w:t>
      </w:r>
      <w:proofErr w:type="spellStart"/>
      <w:r w:rsidRPr="000F453D">
        <w:rPr>
          <w:rFonts w:ascii="Times New Roman" w:hAnsi="Times New Roman"/>
          <w:sz w:val="24"/>
          <w:szCs w:val="24"/>
        </w:rPr>
        <w:t>И.А.Тажитдинова</w:t>
      </w:r>
      <w:proofErr w:type="spellEnd"/>
      <w:r w:rsidRPr="000F453D">
        <w:rPr>
          <w:rFonts w:ascii="Times New Roman" w:hAnsi="Times New Roman"/>
          <w:sz w:val="24"/>
          <w:szCs w:val="24"/>
        </w:rPr>
        <w:t>, по направлениям:</w:t>
      </w:r>
      <w:proofErr w:type="gramEnd"/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- развития </w:t>
      </w:r>
      <w:proofErr w:type="spellStart"/>
      <w:r w:rsidRPr="000F453D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F453D">
        <w:rPr>
          <w:rFonts w:ascii="Times New Roman" w:hAnsi="Times New Roman"/>
          <w:sz w:val="24"/>
          <w:szCs w:val="24"/>
        </w:rPr>
        <w:t>рыбохозяйственного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комплекса. Основными мероприятиями определены: предоставление субсидий на возмещение части затрат на уплату процентных ставок по инвестиционным кредитам, на приобретение специализированного оборудования и комбикормов;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субсидированию части затрат на внедрение технологий организации мелкотоварного производства (</w:t>
      </w:r>
      <w:proofErr w:type="spellStart"/>
      <w:r w:rsidRPr="000F453D">
        <w:rPr>
          <w:rFonts w:ascii="Times New Roman" w:hAnsi="Times New Roman"/>
          <w:sz w:val="24"/>
          <w:szCs w:val="24"/>
        </w:rPr>
        <w:t>агрофранчайзинг</w:t>
      </w:r>
      <w:proofErr w:type="spellEnd"/>
      <w:r w:rsidRPr="000F453D">
        <w:rPr>
          <w:rFonts w:ascii="Times New Roman" w:hAnsi="Times New Roman"/>
          <w:sz w:val="24"/>
          <w:szCs w:val="24"/>
        </w:rPr>
        <w:t>);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поддержке несельскохозяйственной занятости сельского населения в части развития аграрного туристического бизнеса в районах Зауралья и Северо-востока.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В связи с началом реализации нового направления государственной поддержки по федеральной программе компенсации части прямых капитальных затрат на создание объектов АПК вносятся изменения в РЦП «500 ферм». Планируется РЦП «500 ферм» продлить до 2020 года с сохранением категории отдельной подпрограммы в Госпрограмме и под новым наименованием «Развитие молочного скотоводства в Республике Башкортостан». Предусматривается сохранить субсидирование приобретения сельскохозяйственной техники и оборудования для животноводства; приобретения кормовых добавок и премиксов; приобретения семян многолетних трав; проведение научного и обучающего сопровождения; приобретение техники, оборудования и инструментов для организации пунктов искусственного осеменения. Кроме того будут включены новые направления господдержки - приобретение импортного семени; приобретение </w:t>
      </w:r>
      <w:proofErr w:type="spellStart"/>
      <w:r w:rsidRPr="000F453D">
        <w:rPr>
          <w:rFonts w:ascii="Times New Roman" w:hAnsi="Times New Roman"/>
          <w:sz w:val="24"/>
          <w:szCs w:val="24"/>
        </w:rPr>
        <w:t>сексированного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семени; создание </w:t>
      </w:r>
      <w:proofErr w:type="spellStart"/>
      <w:r w:rsidRPr="000F453D">
        <w:rPr>
          <w:rFonts w:ascii="Times New Roman" w:hAnsi="Times New Roman"/>
          <w:sz w:val="24"/>
          <w:szCs w:val="24"/>
        </w:rPr>
        <w:t>эмбриоцентра</w:t>
      </w:r>
      <w:proofErr w:type="spellEnd"/>
      <w:r w:rsidRPr="000F453D">
        <w:rPr>
          <w:rFonts w:ascii="Times New Roman" w:hAnsi="Times New Roman"/>
          <w:sz w:val="24"/>
          <w:szCs w:val="24"/>
        </w:rPr>
        <w:t>; оборудование для переработки навоза.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Также Проектом предусмотрено внесение изменений в Госпрограмму в части включения мероприятий направленных на воспроизводство крупного рогатого скота: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предоставление грантов индивидуальным предпринимателям на создание сервисных служб по племенной работе и искусственному осеменению (прием документов проводится на конкурсной основе – по итогам конкурса предоставляется грант до 700 тыс. рублей), в соотношении 60% - бюджетных средств и 40% собственных средств. План на 2016 год предоставить грант не менее 10 индивидуальным предпринимателям;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- на приобретение оборудования по искусственному осеменению (Сосуд </w:t>
      </w:r>
      <w:proofErr w:type="spellStart"/>
      <w:r w:rsidRPr="000F453D">
        <w:rPr>
          <w:rFonts w:ascii="Times New Roman" w:hAnsi="Times New Roman"/>
          <w:sz w:val="24"/>
          <w:szCs w:val="24"/>
        </w:rPr>
        <w:t>Дъюара</w:t>
      </w:r>
      <w:proofErr w:type="spellEnd"/>
      <w:r w:rsidRPr="000F453D">
        <w:rPr>
          <w:rFonts w:ascii="Times New Roman" w:hAnsi="Times New Roman"/>
          <w:sz w:val="24"/>
          <w:szCs w:val="24"/>
        </w:rPr>
        <w:t>, УЗИ-сканер), (субсидируется до 50% от затрат, но не более 200 тыс. рублей за 1 оборудование);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на приобретение эмбрионов (не более 60% от затрат за приживленный эмбрион). Себестоимость одного приживленного эмбриона составляет 48 тыс. рублей.</w:t>
      </w:r>
    </w:p>
    <w:p w:rsidR="00310238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Помимо этого вносятся изменения по субсидированию части затрат на приобретение рыбопосадочного материала.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В 2016 году упор делался на зерновое производство и овощеводство.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За отчетный год объем производства овощей в защищенном грунте составил 76,9 тыс. тонн (101,3% к уровню прошлого года). Под пленочными теплицами было занято 385 га, площади промышленных теплиц в республике составляют 60,5 га. В течени</w:t>
      </w:r>
      <w:proofErr w:type="gramStart"/>
      <w:r w:rsidRPr="00310238">
        <w:rPr>
          <w:rFonts w:ascii="Times New Roman" w:hAnsi="Times New Roman"/>
          <w:sz w:val="24"/>
          <w:szCs w:val="24"/>
        </w:rPr>
        <w:t>и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года построено и введено в эксплуатацию 4,5 га зимних теплиц: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- завершено строительство тепличного комплекса площадью 1,2 га в ООО «</w:t>
      </w:r>
      <w:proofErr w:type="spellStart"/>
      <w:r w:rsidRPr="00310238">
        <w:rPr>
          <w:rFonts w:ascii="Times New Roman" w:hAnsi="Times New Roman"/>
          <w:sz w:val="24"/>
          <w:szCs w:val="24"/>
        </w:rPr>
        <w:t>БашОвощСнаб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с искусственным освещением (светокультурой), для круглогодичного выращивания овощей. Стоимость проекта более 180 млн. рублей. Выращивание огурцов производится на искусственном субстрате - </w:t>
      </w:r>
      <w:proofErr w:type="spellStart"/>
      <w:r w:rsidRPr="00310238">
        <w:rPr>
          <w:rFonts w:ascii="Times New Roman" w:hAnsi="Times New Roman"/>
          <w:sz w:val="24"/>
          <w:szCs w:val="24"/>
        </w:rPr>
        <w:t>минвата</w:t>
      </w:r>
      <w:proofErr w:type="spellEnd"/>
      <w:r w:rsidRPr="00310238">
        <w:rPr>
          <w:rFonts w:ascii="Times New Roman" w:hAnsi="Times New Roman"/>
          <w:sz w:val="24"/>
          <w:szCs w:val="24"/>
        </w:rPr>
        <w:t>. В течени</w:t>
      </w:r>
      <w:proofErr w:type="gramStart"/>
      <w:r w:rsidRPr="00310238">
        <w:rPr>
          <w:rFonts w:ascii="Times New Roman" w:hAnsi="Times New Roman"/>
          <w:sz w:val="24"/>
          <w:szCs w:val="24"/>
        </w:rPr>
        <w:t>и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года проходит 3 культуры оборота. Валовый сбор составил по предприятию более 1702 тонны;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lastRenderedPageBreak/>
        <w:t xml:space="preserve">- в </w:t>
      </w:r>
      <w:proofErr w:type="gramStart"/>
      <w:r w:rsidRPr="00310238">
        <w:rPr>
          <w:rFonts w:ascii="Times New Roman" w:hAnsi="Times New Roman"/>
          <w:sz w:val="24"/>
          <w:szCs w:val="24"/>
        </w:rPr>
        <w:t>К(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Ф)Х Хабибрахманов </w:t>
      </w:r>
      <w:proofErr w:type="spellStart"/>
      <w:r w:rsidRPr="00310238">
        <w:rPr>
          <w:rFonts w:ascii="Times New Roman" w:hAnsi="Times New Roman"/>
          <w:sz w:val="24"/>
          <w:szCs w:val="24"/>
        </w:rPr>
        <w:t>Буздякского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введено дополнительно промышленных теплиц площадью 1,5 га, валовый сбор составил по предприятию 6658 тонны;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- в «</w:t>
      </w:r>
      <w:proofErr w:type="spellStart"/>
      <w:r w:rsidRPr="00310238">
        <w:rPr>
          <w:rFonts w:ascii="Times New Roman" w:hAnsi="Times New Roman"/>
          <w:sz w:val="24"/>
          <w:szCs w:val="24"/>
        </w:rPr>
        <w:t>Панакс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Агро» </w:t>
      </w:r>
      <w:proofErr w:type="spellStart"/>
      <w:r w:rsidRPr="00310238">
        <w:rPr>
          <w:rFonts w:ascii="Times New Roman" w:hAnsi="Times New Roman"/>
          <w:sz w:val="24"/>
          <w:szCs w:val="24"/>
        </w:rPr>
        <w:t>Туймазинского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- 0,8 га; валовый сбор составил по предприятию 2793 тонны.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Проведена модернизация теплиц в ООО «Абсолют» </w:t>
      </w:r>
      <w:proofErr w:type="spellStart"/>
      <w:r w:rsidRPr="00310238">
        <w:rPr>
          <w:rFonts w:ascii="Times New Roman" w:hAnsi="Times New Roman"/>
          <w:sz w:val="24"/>
          <w:szCs w:val="24"/>
        </w:rPr>
        <w:t>Туймазинского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- 5,6 га, что позволило дополнительно собрать 672 тонны овощей. Продолжается строительство в ООО КХ «Куш-</w:t>
      </w:r>
      <w:proofErr w:type="spellStart"/>
      <w:r w:rsidRPr="00310238">
        <w:rPr>
          <w:rFonts w:ascii="Times New Roman" w:hAnsi="Times New Roman"/>
          <w:sz w:val="24"/>
          <w:szCs w:val="24"/>
        </w:rPr>
        <w:t>Буляк</w:t>
      </w:r>
      <w:proofErr w:type="spellEnd"/>
      <w:r w:rsidRPr="00310238">
        <w:rPr>
          <w:rFonts w:ascii="Times New Roman" w:hAnsi="Times New Roman"/>
          <w:sz w:val="24"/>
          <w:szCs w:val="24"/>
        </w:rPr>
        <w:t>» - на площади 1,5 га;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Завершено строительство овощехранилища с объемом единовременного хранения </w:t>
      </w:r>
      <w:r w:rsidR="00552F03">
        <w:rPr>
          <w:rFonts w:ascii="Times New Roman" w:hAnsi="Times New Roman"/>
          <w:sz w:val="24"/>
          <w:szCs w:val="24"/>
        </w:rPr>
        <w:br/>
      </w:r>
      <w:r w:rsidRPr="00310238">
        <w:rPr>
          <w:rFonts w:ascii="Times New Roman" w:hAnsi="Times New Roman"/>
          <w:sz w:val="24"/>
          <w:szCs w:val="24"/>
        </w:rPr>
        <w:t xml:space="preserve">1 тыс. тонн с холодильным оборудованием в ИП глава КФХ </w:t>
      </w:r>
      <w:proofErr w:type="spellStart"/>
      <w:r w:rsidRPr="00310238">
        <w:rPr>
          <w:rFonts w:ascii="Times New Roman" w:hAnsi="Times New Roman"/>
          <w:sz w:val="24"/>
          <w:szCs w:val="24"/>
        </w:rPr>
        <w:t>Тимирбулатов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Руслан </w:t>
      </w:r>
      <w:proofErr w:type="spellStart"/>
      <w:r w:rsidRPr="00310238">
        <w:rPr>
          <w:rFonts w:ascii="Times New Roman" w:hAnsi="Times New Roman"/>
          <w:sz w:val="24"/>
          <w:szCs w:val="24"/>
        </w:rPr>
        <w:t>Тимиргалиевич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0238">
        <w:rPr>
          <w:rFonts w:ascii="Times New Roman" w:hAnsi="Times New Roman"/>
          <w:sz w:val="24"/>
          <w:szCs w:val="24"/>
        </w:rPr>
        <w:t>Туймазинского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района. В ООО агрофирме «Салават» МР Стерлитамакский район проведена модернизация картофелехранилища с установкой вентиляционного оборудования на 3,2 тыс. тонн хранения. Также закончены работы по проекту в ООО «</w:t>
      </w:r>
      <w:proofErr w:type="spellStart"/>
      <w:r w:rsidRPr="00310238">
        <w:rPr>
          <w:rFonts w:ascii="Times New Roman" w:hAnsi="Times New Roman"/>
          <w:sz w:val="24"/>
          <w:szCs w:val="24"/>
        </w:rPr>
        <w:t>Агли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310238">
        <w:rPr>
          <w:rFonts w:ascii="Times New Roman" w:hAnsi="Times New Roman"/>
          <w:sz w:val="24"/>
          <w:szCs w:val="24"/>
        </w:rPr>
        <w:t>Чишминского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по модернизации картофел</w:t>
      </w:r>
      <w:proofErr w:type="gramStart"/>
      <w:r w:rsidRPr="00310238">
        <w:rPr>
          <w:rFonts w:ascii="Times New Roman" w:hAnsi="Times New Roman"/>
          <w:sz w:val="24"/>
          <w:szCs w:val="24"/>
        </w:rPr>
        <w:t>е-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и овощехранилищ объемом хранения </w:t>
      </w:r>
      <w:r w:rsidR="00552F03">
        <w:rPr>
          <w:rFonts w:ascii="Times New Roman" w:hAnsi="Times New Roman"/>
          <w:sz w:val="24"/>
          <w:szCs w:val="24"/>
        </w:rPr>
        <w:br/>
      </w:r>
      <w:r w:rsidRPr="00310238">
        <w:rPr>
          <w:rFonts w:ascii="Times New Roman" w:hAnsi="Times New Roman"/>
          <w:sz w:val="24"/>
          <w:szCs w:val="24"/>
        </w:rPr>
        <w:t>11 тыс. тонн. В двух секциях, объемом по 800 тонн каждая, установлены холодильное оборудование с климат контролем, вентиляционное оборудования в картофелехранилище на 2 тыс. тонн.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В ООО КФХ «</w:t>
      </w:r>
      <w:proofErr w:type="spellStart"/>
      <w:r w:rsidRPr="00310238">
        <w:rPr>
          <w:rFonts w:ascii="Times New Roman" w:hAnsi="Times New Roman"/>
          <w:sz w:val="24"/>
          <w:szCs w:val="24"/>
        </w:rPr>
        <w:t>Миляш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310238">
        <w:rPr>
          <w:rFonts w:ascii="Times New Roman" w:hAnsi="Times New Roman"/>
          <w:sz w:val="24"/>
          <w:szCs w:val="24"/>
        </w:rPr>
        <w:t>Туймазинского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запущено в работу овощехранилище, объемом единовременного хранения 2,3 тыс. тонн овощей. Для завершения работ требуется заливка бетонного пола, наружной обшивки </w:t>
      </w:r>
      <w:proofErr w:type="spellStart"/>
      <w:r w:rsidRPr="00310238">
        <w:rPr>
          <w:rFonts w:ascii="Times New Roman" w:hAnsi="Times New Roman"/>
          <w:sz w:val="24"/>
          <w:szCs w:val="24"/>
        </w:rPr>
        <w:t>профнастилом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. 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В ООО ФХ «</w:t>
      </w:r>
      <w:proofErr w:type="spellStart"/>
      <w:r w:rsidRPr="00310238">
        <w:rPr>
          <w:rFonts w:ascii="Times New Roman" w:hAnsi="Times New Roman"/>
          <w:sz w:val="24"/>
          <w:szCs w:val="24"/>
        </w:rPr>
        <w:t>Арслан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310238">
        <w:rPr>
          <w:rFonts w:ascii="Times New Roman" w:hAnsi="Times New Roman"/>
          <w:sz w:val="24"/>
          <w:szCs w:val="24"/>
        </w:rPr>
        <w:t>Туймазинского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построено овощехранилище на 2 тыс. тонн с производственно-бытовым корпусом, планируется установка </w:t>
      </w:r>
      <w:proofErr w:type="gramStart"/>
      <w:r w:rsidRPr="00310238">
        <w:rPr>
          <w:rFonts w:ascii="Times New Roman" w:hAnsi="Times New Roman"/>
          <w:sz w:val="24"/>
          <w:szCs w:val="24"/>
        </w:rPr>
        <w:t>климат-контроля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, линии по мойке, фасовке и хранению. Хозяйство планирует завершить эти работы на собственные средства в 2017-2018 годах. Для обеспечения населения и </w:t>
      </w:r>
      <w:proofErr w:type="spellStart"/>
      <w:r w:rsidRPr="00310238">
        <w:rPr>
          <w:rFonts w:ascii="Times New Roman" w:hAnsi="Times New Roman"/>
          <w:sz w:val="24"/>
          <w:szCs w:val="24"/>
        </w:rPr>
        <w:t>сельхозотоваропроизводителей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высокопродуктивными семенами картофеля районированных сортов создана лаборатория по </w:t>
      </w:r>
      <w:proofErr w:type="spellStart"/>
      <w:r w:rsidRPr="00310238">
        <w:rPr>
          <w:rFonts w:ascii="Times New Roman" w:hAnsi="Times New Roman"/>
          <w:sz w:val="24"/>
          <w:szCs w:val="24"/>
        </w:rPr>
        <w:t>клональному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размножению </w:t>
      </w:r>
      <w:proofErr w:type="spellStart"/>
      <w:r w:rsidRPr="00310238">
        <w:rPr>
          <w:rFonts w:ascii="Times New Roman" w:hAnsi="Times New Roman"/>
          <w:sz w:val="24"/>
          <w:szCs w:val="24"/>
        </w:rPr>
        <w:t>микрорастений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в культивационных помещениях на базе КФХ «</w:t>
      </w:r>
      <w:proofErr w:type="spellStart"/>
      <w:r w:rsidRPr="00310238">
        <w:rPr>
          <w:rFonts w:ascii="Times New Roman" w:hAnsi="Times New Roman"/>
          <w:sz w:val="24"/>
          <w:szCs w:val="24"/>
        </w:rPr>
        <w:t>Агли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310238">
        <w:rPr>
          <w:rFonts w:ascii="Times New Roman" w:hAnsi="Times New Roman"/>
          <w:sz w:val="24"/>
          <w:szCs w:val="24"/>
        </w:rPr>
        <w:t>Чишминского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и ФГУ «</w:t>
      </w:r>
      <w:proofErr w:type="spellStart"/>
      <w:r w:rsidRPr="00310238">
        <w:rPr>
          <w:rFonts w:ascii="Times New Roman" w:hAnsi="Times New Roman"/>
          <w:sz w:val="24"/>
          <w:szCs w:val="24"/>
        </w:rPr>
        <w:t>Россельхозцентра</w:t>
      </w:r>
      <w:proofErr w:type="spellEnd"/>
      <w:r w:rsidRPr="00310238">
        <w:rPr>
          <w:rFonts w:ascii="Times New Roman" w:hAnsi="Times New Roman"/>
          <w:sz w:val="24"/>
          <w:szCs w:val="24"/>
        </w:rPr>
        <w:t>» по РБ. В результате размножения получен оздоровленный материал (</w:t>
      </w:r>
      <w:proofErr w:type="spellStart"/>
      <w:r w:rsidRPr="00310238">
        <w:rPr>
          <w:rFonts w:ascii="Times New Roman" w:hAnsi="Times New Roman"/>
          <w:sz w:val="24"/>
          <w:szCs w:val="24"/>
        </w:rPr>
        <w:t>in-vitro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растений).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В АПК </w:t>
      </w:r>
      <w:proofErr w:type="spellStart"/>
      <w:r w:rsidRPr="00310238">
        <w:rPr>
          <w:rFonts w:ascii="Times New Roman" w:hAnsi="Times New Roman"/>
          <w:sz w:val="24"/>
          <w:szCs w:val="24"/>
        </w:rPr>
        <w:t>им</w:t>
      </w:r>
      <w:proofErr w:type="gramStart"/>
      <w:r w:rsidRPr="00310238">
        <w:rPr>
          <w:rFonts w:ascii="Times New Roman" w:hAnsi="Times New Roman"/>
          <w:sz w:val="24"/>
          <w:szCs w:val="24"/>
        </w:rPr>
        <w:t>.К</w:t>
      </w:r>
      <w:proofErr w:type="gramEnd"/>
      <w:r w:rsidRPr="00310238">
        <w:rPr>
          <w:rFonts w:ascii="Times New Roman" w:hAnsi="Times New Roman"/>
          <w:sz w:val="24"/>
          <w:szCs w:val="24"/>
        </w:rPr>
        <w:t>алинина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0238">
        <w:rPr>
          <w:rFonts w:ascii="Times New Roman" w:hAnsi="Times New Roman"/>
          <w:sz w:val="24"/>
          <w:szCs w:val="24"/>
        </w:rPr>
        <w:t>Стерлитамакского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района открылся семенной завод, способный предварительно очистить до 120 тонн зерна в час. Мощность встроенной сушилки – около 50 тонн зерна в час, товарная очистка достигает 25 тонн в час, семенная очистка – до 12 тонн в час.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310238">
        <w:rPr>
          <w:rFonts w:ascii="Times New Roman" w:hAnsi="Times New Roman"/>
          <w:sz w:val="24"/>
          <w:szCs w:val="24"/>
        </w:rPr>
        <w:t>Благоварском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районе открылись новый комбикормовый цех и элеватор. Объекты запустили на базе ООО «Благоварский СГЦ», одного из приоритетных </w:t>
      </w:r>
      <w:proofErr w:type="spellStart"/>
      <w:r w:rsidRPr="00310238">
        <w:rPr>
          <w:rFonts w:ascii="Times New Roman" w:hAnsi="Times New Roman"/>
          <w:sz w:val="24"/>
          <w:szCs w:val="24"/>
        </w:rPr>
        <w:t>инвестпроектов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региона. Инвестором выступила компания «</w:t>
      </w:r>
      <w:proofErr w:type="spellStart"/>
      <w:r w:rsidRPr="00310238">
        <w:rPr>
          <w:rFonts w:ascii="Times New Roman" w:hAnsi="Times New Roman"/>
          <w:sz w:val="24"/>
          <w:szCs w:val="24"/>
        </w:rPr>
        <w:t>Эксима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». 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Оба объекта по своей оснащенности на сегодняшний день являются одними </w:t>
      </w:r>
      <w:proofErr w:type="gramStart"/>
      <w:r w:rsidRPr="00310238">
        <w:rPr>
          <w:rFonts w:ascii="Times New Roman" w:hAnsi="Times New Roman"/>
          <w:sz w:val="24"/>
          <w:szCs w:val="24"/>
        </w:rPr>
        <w:t>из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самых современных в стране. Элеватор силосного типа оснащен зерноочисткой, зерносушилкой производительностью 50 тонн в час, складом шрота общей емкостью </w:t>
      </w:r>
    </w:p>
    <w:p w:rsid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500 тонн, </w:t>
      </w:r>
      <w:proofErr w:type="spellStart"/>
      <w:r w:rsidRPr="00310238">
        <w:rPr>
          <w:rFonts w:ascii="Times New Roman" w:hAnsi="Times New Roman"/>
          <w:sz w:val="24"/>
          <w:szCs w:val="24"/>
        </w:rPr>
        <w:t>термоподвесками</w:t>
      </w:r>
      <w:proofErr w:type="spellEnd"/>
      <w:r w:rsidRPr="00310238">
        <w:rPr>
          <w:rFonts w:ascii="Times New Roman" w:hAnsi="Times New Roman"/>
          <w:sz w:val="24"/>
          <w:szCs w:val="24"/>
        </w:rPr>
        <w:t>, накопительным бункером, транспортным оборудованием. А на комбикормовом заводе сегодня могут производить до 16 различных полнорационных гранулированных комбикормов, с применением самых современных технологий, которые позволяют сохранить высокую гигиену кормов.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Для полного обеспечения населения необходимыми продуктами в пищевой и перерабатывающей отрасли реализованы инвестиционные проекты: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- «</w:t>
      </w:r>
      <w:proofErr w:type="spellStart"/>
      <w:r w:rsidRPr="00310238">
        <w:rPr>
          <w:rFonts w:ascii="Times New Roman" w:hAnsi="Times New Roman"/>
          <w:sz w:val="24"/>
          <w:szCs w:val="24"/>
        </w:rPr>
        <w:t>Уфагормолзавод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 - новое предприятие по переработке молока мощностью 150 тонн в сутки, введено в эксплуатацию в феврале 2015 года, в 2016 году была продолжена работа по выводу на проектную мощность, за прошедший год вложено инвестиций - 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54,3 млн. рулей;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- Чекмагушевский </w:t>
      </w:r>
      <w:proofErr w:type="spellStart"/>
      <w:r w:rsidRPr="00310238">
        <w:rPr>
          <w:rFonts w:ascii="Times New Roman" w:hAnsi="Times New Roman"/>
          <w:sz w:val="24"/>
          <w:szCs w:val="24"/>
        </w:rPr>
        <w:t>молзавод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. Новая упаковка тетра </w:t>
      </w:r>
      <w:proofErr w:type="spellStart"/>
      <w:r w:rsidRPr="00310238">
        <w:rPr>
          <w:rFonts w:ascii="Times New Roman" w:hAnsi="Times New Roman"/>
          <w:sz w:val="24"/>
          <w:szCs w:val="24"/>
        </w:rPr>
        <w:t>джимина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асептик (TGA). Установлена новая линия </w:t>
      </w:r>
      <w:proofErr w:type="spellStart"/>
      <w:r w:rsidRPr="00310238">
        <w:rPr>
          <w:rFonts w:ascii="Times New Roman" w:hAnsi="Times New Roman"/>
          <w:sz w:val="24"/>
          <w:szCs w:val="24"/>
        </w:rPr>
        <w:t>ТетраПак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. Мощность розлива - 7 тыс. штук в час. На начальном этапе розлив </w:t>
      </w:r>
      <w:proofErr w:type="spellStart"/>
      <w:r w:rsidRPr="00310238">
        <w:rPr>
          <w:rFonts w:ascii="Times New Roman" w:hAnsi="Times New Roman"/>
          <w:sz w:val="24"/>
          <w:szCs w:val="24"/>
        </w:rPr>
        <w:t>ультрапастеризованного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молока в упаковку объемом 1 литр, в дальнейшем запланирован розлив сливок и молочных коктейлей. За прошедший год вложено инвестиций - 10,0 млн</w:t>
      </w:r>
      <w:proofErr w:type="gramStart"/>
      <w:r w:rsidRPr="0031023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310238">
        <w:rPr>
          <w:rFonts w:ascii="Times New Roman" w:hAnsi="Times New Roman"/>
          <w:sz w:val="24"/>
          <w:szCs w:val="24"/>
        </w:rPr>
        <w:t>рублей;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0238">
        <w:rPr>
          <w:rFonts w:ascii="Times New Roman" w:hAnsi="Times New Roman"/>
          <w:sz w:val="24"/>
          <w:szCs w:val="24"/>
        </w:rPr>
        <w:t>Белебеевский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молочный комбинат - в 2015 году  была введена в эксплуатацию  новая линия по фасовке сливочного масла и спреда мощностью 70 брикетов в минуту. Инвестиции составили порядка 50 млн. руб. В 2016 году предприятием разработан проект по комплексному </w:t>
      </w:r>
      <w:r w:rsidRPr="00310238">
        <w:rPr>
          <w:rFonts w:ascii="Times New Roman" w:hAnsi="Times New Roman"/>
          <w:sz w:val="24"/>
          <w:szCs w:val="24"/>
        </w:rPr>
        <w:lastRenderedPageBreak/>
        <w:t>техническому перевооружению мощностей ОАО «</w:t>
      </w:r>
      <w:proofErr w:type="spellStart"/>
      <w:r w:rsidRPr="00310238">
        <w:rPr>
          <w:rFonts w:ascii="Times New Roman" w:hAnsi="Times New Roman"/>
          <w:sz w:val="24"/>
          <w:szCs w:val="24"/>
        </w:rPr>
        <w:t>Белебеевский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молочный комбинат», который предусматривает увеличение объемов производства сыров с 13 </w:t>
      </w:r>
      <w:proofErr w:type="gramStart"/>
      <w:r w:rsidRPr="00310238">
        <w:rPr>
          <w:rFonts w:ascii="Times New Roman" w:hAnsi="Times New Roman"/>
          <w:sz w:val="24"/>
          <w:szCs w:val="24"/>
        </w:rPr>
        <w:t>до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16 тыс. тонн в год (к 2020 году). За прошедший год вложено инвестиций - 302,7 млн. рублей;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- ООО «</w:t>
      </w:r>
      <w:proofErr w:type="spellStart"/>
      <w:r w:rsidRPr="00310238">
        <w:rPr>
          <w:rFonts w:ascii="Times New Roman" w:hAnsi="Times New Roman"/>
          <w:sz w:val="24"/>
          <w:szCs w:val="24"/>
        </w:rPr>
        <w:t>Агромол</w:t>
      </w:r>
      <w:proofErr w:type="spellEnd"/>
      <w:r w:rsidRPr="00310238">
        <w:rPr>
          <w:rFonts w:ascii="Times New Roman" w:hAnsi="Times New Roman"/>
          <w:sz w:val="24"/>
          <w:szCs w:val="24"/>
        </w:rPr>
        <w:t>» Калтасинский район. ТМ «</w:t>
      </w:r>
      <w:proofErr w:type="spellStart"/>
      <w:r w:rsidRPr="00310238">
        <w:rPr>
          <w:rFonts w:ascii="Times New Roman" w:hAnsi="Times New Roman"/>
          <w:sz w:val="24"/>
          <w:szCs w:val="24"/>
        </w:rPr>
        <w:t>Калтасинская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долина». </w:t>
      </w:r>
      <w:proofErr w:type="gramStart"/>
      <w:r w:rsidRPr="00310238">
        <w:rPr>
          <w:rFonts w:ascii="Times New Roman" w:hAnsi="Times New Roman"/>
          <w:sz w:val="24"/>
          <w:szCs w:val="24"/>
        </w:rPr>
        <w:t>Открыт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в мае 2016 года, мощность переработки - 10-15 тонн молока;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0238">
        <w:rPr>
          <w:rFonts w:ascii="Times New Roman" w:hAnsi="Times New Roman"/>
          <w:sz w:val="24"/>
          <w:szCs w:val="24"/>
        </w:rPr>
        <w:t>Давлекановская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молочная компания – установлены 2 новые линии (производство г. С.-Петербург) по розливу молока и кисломолочной продукции в ПЭТ-бутылки: ряженка, кефир, топленое молоко в бутылки объемом 0,9 литра, и 4 вида йогуртов в бутылки 0,3 л.;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0238">
        <w:rPr>
          <w:rFonts w:ascii="Times New Roman" w:hAnsi="Times New Roman"/>
          <w:sz w:val="24"/>
          <w:szCs w:val="24"/>
        </w:rPr>
        <w:t>Месягутовский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10238">
        <w:rPr>
          <w:rFonts w:ascii="Times New Roman" w:hAnsi="Times New Roman"/>
          <w:sz w:val="24"/>
          <w:szCs w:val="24"/>
        </w:rPr>
        <w:t>молочно-консервный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комбинат освоен розлив молочной продукции в новый вид упаковки - </w:t>
      </w:r>
      <w:proofErr w:type="spellStart"/>
      <w:r w:rsidRPr="00310238">
        <w:rPr>
          <w:rFonts w:ascii="Times New Roman" w:hAnsi="Times New Roman"/>
          <w:sz w:val="24"/>
          <w:szCs w:val="24"/>
        </w:rPr>
        <w:t>пюрпак</w:t>
      </w:r>
      <w:proofErr w:type="spellEnd"/>
      <w:r w:rsidRPr="00310238">
        <w:rPr>
          <w:rFonts w:ascii="Times New Roman" w:hAnsi="Times New Roman"/>
          <w:sz w:val="24"/>
          <w:szCs w:val="24"/>
        </w:rPr>
        <w:t>. Приобретена машина «ТФ РПП» по розливу молочной продукции в упаковку «</w:t>
      </w:r>
      <w:proofErr w:type="spellStart"/>
      <w:r w:rsidRPr="00310238">
        <w:rPr>
          <w:rFonts w:ascii="Times New Roman" w:hAnsi="Times New Roman"/>
          <w:sz w:val="24"/>
          <w:szCs w:val="24"/>
        </w:rPr>
        <w:t>Пюр</w:t>
      </w:r>
      <w:proofErr w:type="spellEnd"/>
      <w:r w:rsidRPr="00310238">
        <w:rPr>
          <w:rFonts w:ascii="Times New Roman" w:hAnsi="Times New Roman"/>
          <w:sz w:val="24"/>
          <w:szCs w:val="24"/>
        </w:rPr>
        <w:t>-пак» (с крышкой) мощностью 1400 до 1800 пакетов в час. Инвестировано за 2016 год - 7,5 млн. рублей;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- в Кумертау (с. Маячный) завершен первый этап строительства маслоэкстракционного завода – маслопрессовой цех мощностью переработки 350 тонн сырья в сутки. Возможности цеха позволят выпускать 47,5 тысячи тонн нерафинированного масла и 50 тысяч тонн жмыха в год. Объём инвестиций с 2014 года составил более 3 млрд. рублей. Проектная мощность завода по переработке семян подсолнечника составит 1 200 тонн в сутки.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Кроме названных предприятий, в планах модернизация на «САВА-молоко», ЗАО «Мелеузовский </w:t>
      </w:r>
      <w:proofErr w:type="gramStart"/>
      <w:r w:rsidRPr="00310238">
        <w:rPr>
          <w:rFonts w:ascii="Times New Roman" w:hAnsi="Times New Roman"/>
          <w:sz w:val="24"/>
          <w:szCs w:val="24"/>
        </w:rPr>
        <w:t>молочно-консервный</w:t>
      </w:r>
      <w:proofErr w:type="gramEnd"/>
      <w:r w:rsidRPr="00310238">
        <w:rPr>
          <w:rFonts w:ascii="Times New Roman" w:hAnsi="Times New Roman"/>
          <w:sz w:val="24"/>
          <w:szCs w:val="24"/>
        </w:rPr>
        <w:t xml:space="preserve"> комбинат», строительство нового здания </w:t>
      </w:r>
      <w:proofErr w:type="spellStart"/>
      <w:r w:rsidRPr="00310238">
        <w:rPr>
          <w:rFonts w:ascii="Times New Roman" w:hAnsi="Times New Roman"/>
          <w:sz w:val="24"/>
          <w:szCs w:val="24"/>
        </w:rPr>
        <w:t>Давлекановской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молочной компании.</w:t>
      </w:r>
    </w:p>
    <w:p w:rsidR="00310238" w:rsidRP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>С итальянской компанией «</w:t>
      </w:r>
      <w:proofErr w:type="spellStart"/>
      <w:r w:rsidRPr="00310238">
        <w:rPr>
          <w:rFonts w:ascii="Times New Roman" w:hAnsi="Times New Roman"/>
          <w:sz w:val="24"/>
          <w:szCs w:val="24"/>
        </w:rPr>
        <w:t>СфоджаТек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0238">
        <w:rPr>
          <w:rFonts w:ascii="Times New Roman" w:hAnsi="Times New Roman"/>
          <w:sz w:val="24"/>
          <w:szCs w:val="24"/>
        </w:rPr>
        <w:t>Срл</w:t>
      </w:r>
      <w:proofErr w:type="spellEnd"/>
      <w:r w:rsidRPr="00310238">
        <w:rPr>
          <w:rFonts w:ascii="Times New Roman" w:hAnsi="Times New Roman"/>
          <w:sz w:val="24"/>
          <w:szCs w:val="24"/>
        </w:rPr>
        <w:t>.» - создан учебный класс по производству сыров на базе БГАУ. Мощность переработки сырого молока – 1 тонна в сутки. «</w:t>
      </w:r>
      <w:proofErr w:type="spellStart"/>
      <w:r w:rsidRPr="00310238">
        <w:rPr>
          <w:rFonts w:ascii="Times New Roman" w:hAnsi="Times New Roman"/>
          <w:sz w:val="24"/>
          <w:szCs w:val="24"/>
        </w:rPr>
        <w:t>Давлекановская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 молочная компания» совместно с Молочным союзом РБ проводят обучение всех желающих производству мягких и твердых сыров для </w:t>
      </w:r>
      <w:proofErr w:type="spellStart"/>
      <w:r w:rsidRPr="00310238">
        <w:rPr>
          <w:rFonts w:ascii="Times New Roman" w:hAnsi="Times New Roman"/>
          <w:sz w:val="24"/>
          <w:szCs w:val="24"/>
        </w:rPr>
        <w:t>импортозамещения</w:t>
      </w:r>
      <w:proofErr w:type="spellEnd"/>
      <w:r w:rsidRPr="00310238">
        <w:rPr>
          <w:rFonts w:ascii="Times New Roman" w:hAnsi="Times New Roman"/>
          <w:sz w:val="24"/>
          <w:szCs w:val="24"/>
        </w:rPr>
        <w:t>. Ассортимент сыров для начального обучения: «</w:t>
      </w:r>
      <w:proofErr w:type="spellStart"/>
      <w:r w:rsidRPr="00310238">
        <w:rPr>
          <w:rFonts w:ascii="Times New Roman" w:hAnsi="Times New Roman"/>
          <w:sz w:val="24"/>
          <w:szCs w:val="24"/>
        </w:rPr>
        <w:t>Качотта</w:t>
      </w:r>
      <w:proofErr w:type="spellEnd"/>
      <w:r w:rsidRPr="00310238">
        <w:rPr>
          <w:rFonts w:ascii="Times New Roman" w:hAnsi="Times New Roman"/>
          <w:sz w:val="24"/>
          <w:szCs w:val="24"/>
        </w:rPr>
        <w:t>», «</w:t>
      </w:r>
      <w:proofErr w:type="spellStart"/>
      <w:r w:rsidRPr="00310238">
        <w:rPr>
          <w:rFonts w:ascii="Times New Roman" w:hAnsi="Times New Roman"/>
          <w:sz w:val="24"/>
          <w:szCs w:val="24"/>
        </w:rPr>
        <w:t>Мантова</w:t>
      </w:r>
      <w:proofErr w:type="spellEnd"/>
      <w:r w:rsidRPr="00310238">
        <w:rPr>
          <w:rFonts w:ascii="Times New Roman" w:hAnsi="Times New Roman"/>
          <w:sz w:val="24"/>
          <w:szCs w:val="24"/>
        </w:rPr>
        <w:t>», «</w:t>
      </w:r>
      <w:proofErr w:type="spellStart"/>
      <w:r w:rsidRPr="00310238">
        <w:rPr>
          <w:rFonts w:ascii="Times New Roman" w:hAnsi="Times New Roman"/>
          <w:sz w:val="24"/>
          <w:szCs w:val="24"/>
        </w:rPr>
        <w:t>Скаморца</w:t>
      </w:r>
      <w:proofErr w:type="spellEnd"/>
      <w:r w:rsidRPr="00310238">
        <w:rPr>
          <w:rFonts w:ascii="Times New Roman" w:hAnsi="Times New Roman"/>
          <w:sz w:val="24"/>
          <w:szCs w:val="24"/>
        </w:rPr>
        <w:t>», «</w:t>
      </w:r>
      <w:proofErr w:type="spellStart"/>
      <w:r w:rsidRPr="00310238">
        <w:rPr>
          <w:rFonts w:ascii="Times New Roman" w:hAnsi="Times New Roman"/>
          <w:sz w:val="24"/>
          <w:szCs w:val="24"/>
        </w:rPr>
        <w:t>Моцарелла</w:t>
      </w:r>
      <w:proofErr w:type="spellEnd"/>
      <w:r w:rsidRPr="00310238">
        <w:rPr>
          <w:rFonts w:ascii="Times New Roman" w:hAnsi="Times New Roman"/>
          <w:sz w:val="24"/>
          <w:szCs w:val="24"/>
        </w:rPr>
        <w:t>» и «</w:t>
      </w:r>
      <w:proofErr w:type="spellStart"/>
      <w:r w:rsidRPr="00310238">
        <w:rPr>
          <w:rFonts w:ascii="Times New Roman" w:hAnsi="Times New Roman"/>
          <w:sz w:val="24"/>
          <w:szCs w:val="24"/>
        </w:rPr>
        <w:t>Рикотта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». </w:t>
      </w:r>
    </w:p>
    <w:p w:rsidR="00310238" w:rsidRDefault="00310238" w:rsidP="00310238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238">
        <w:rPr>
          <w:rFonts w:ascii="Times New Roman" w:hAnsi="Times New Roman"/>
          <w:sz w:val="24"/>
          <w:szCs w:val="24"/>
        </w:rPr>
        <w:t xml:space="preserve">В отчетном году начата практика по позиционированию наших малых переработчиков в крупных торговых комплексах </w:t>
      </w:r>
      <w:proofErr w:type="spellStart"/>
      <w:r w:rsidRPr="00310238">
        <w:rPr>
          <w:rFonts w:ascii="Times New Roman" w:hAnsi="Times New Roman"/>
          <w:sz w:val="24"/>
          <w:szCs w:val="24"/>
        </w:rPr>
        <w:t>Окей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, ТСК </w:t>
      </w:r>
      <w:proofErr w:type="spellStart"/>
      <w:r w:rsidRPr="00310238">
        <w:rPr>
          <w:rFonts w:ascii="Times New Roman" w:hAnsi="Times New Roman"/>
          <w:sz w:val="24"/>
          <w:szCs w:val="24"/>
        </w:rPr>
        <w:t>Сипайловский</w:t>
      </w:r>
      <w:proofErr w:type="spellEnd"/>
      <w:r w:rsidRPr="00310238">
        <w:rPr>
          <w:rFonts w:ascii="Times New Roman" w:hAnsi="Times New Roman"/>
          <w:sz w:val="24"/>
          <w:szCs w:val="24"/>
        </w:rPr>
        <w:t xml:space="preserve">, ТСК </w:t>
      </w:r>
      <w:proofErr w:type="spellStart"/>
      <w:r w:rsidRPr="00310238">
        <w:rPr>
          <w:rFonts w:ascii="Times New Roman" w:hAnsi="Times New Roman"/>
          <w:sz w:val="24"/>
          <w:szCs w:val="24"/>
        </w:rPr>
        <w:t>Яй</w:t>
      </w:r>
      <w:proofErr w:type="spellEnd"/>
      <w:r w:rsidRPr="00310238">
        <w:rPr>
          <w:rFonts w:ascii="Times New Roman" w:hAnsi="Times New Roman"/>
          <w:sz w:val="24"/>
          <w:szCs w:val="24"/>
        </w:rPr>
        <w:t>. В основном, представлена сырная продукция, продукты из конины и другие колбасные изделия.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Одна из наиболее крупных продовольственных компаний и переработчиков мяса в Европе из Италии «</w:t>
      </w:r>
      <w:proofErr w:type="spellStart"/>
      <w:r w:rsidRPr="000F453D">
        <w:rPr>
          <w:rFonts w:ascii="Times New Roman" w:hAnsi="Times New Roman"/>
          <w:sz w:val="24"/>
          <w:szCs w:val="24"/>
        </w:rPr>
        <w:t>GruppoCremonini</w:t>
      </w:r>
      <w:proofErr w:type="spellEnd"/>
      <w:r w:rsidRPr="000F453D">
        <w:rPr>
          <w:rFonts w:ascii="Times New Roman" w:hAnsi="Times New Roman"/>
          <w:sz w:val="24"/>
          <w:szCs w:val="24"/>
        </w:rPr>
        <w:t>» заинтересовалась работой напрямую с республиканскими животноводами. По итогам рабочей встречи с руководством компании «</w:t>
      </w:r>
      <w:proofErr w:type="spellStart"/>
      <w:r w:rsidRPr="000F453D">
        <w:rPr>
          <w:rFonts w:ascii="Times New Roman" w:hAnsi="Times New Roman"/>
          <w:sz w:val="24"/>
          <w:szCs w:val="24"/>
        </w:rPr>
        <w:t>Gruppo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453D">
        <w:rPr>
          <w:rFonts w:ascii="Times New Roman" w:hAnsi="Times New Roman"/>
          <w:sz w:val="24"/>
          <w:szCs w:val="24"/>
        </w:rPr>
        <w:t>Cremonini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», проведенной в рамках выставки «День поля – 2016» 21 июля 2016 года, Министерством сельского хозяйства Республики Башкортостан подготовлен проект Меморандума о сотрудничестве в области развития мясного скотоводства в Республике Башкортостан. Республиканские инновации представлены организацией </w:t>
      </w:r>
      <w:proofErr w:type="spellStart"/>
      <w:r w:rsidRPr="000F453D">
        <w:rPr>
          <w:rFonts w:ascii="Times New Roman" w:hAnsi="Times New Roman"/>
          <w:sz w:val="24"/>
          <w:szCs w:val="24"/>
        </w:rPr>
        <w:t>фидлотов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– открытых откормочных площадок для содержания крупного рогатого скота по технологии производства «мраморного» мяса, трансплантацией эмбрионов крупного рогатого скота, новыми гибридами капусты, столовой свёклы, многочисленными сортами картофеля республиканской, российской и зарубежной селекций.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Холдингу «Русское Зерно Уфа», в рамках приоритетных инвестиционных проектов Башкирии, за год удалось </w:t>
      </w:r>
      <w:proofErr w:type="gramStart"/>
      <w:r w:rsidRPr="000F453D">
        <w:rPr>
          <w:rFonts w:ascii="Times New Roman" w:hAnsi="Times New Roman"/>
          <w:sz w:val="24"/>
          <w:szCs w:val="24"/>
        </w:rPr>
        <w:t>обновить и модернизировать</w:t>
      </w:r>
      <w:proofErr w:type="gramEnd"/>
      <w:r w:rsidRPr="000F453D">
        <w:rPr>
          <w:rFonts w:ascii="Times New Roman" w:hAnsi="Times New Roman"/>
          <w:sz w:val="24"/>
          <w:szCs w:val="24"/>
        </w:rPr>
        <w:t xml:space="preserve"> крупнейшие птицефабрики республики, построить инкубатор и мясокомбинат и таким образом установить цикличность производства.</w:t>
      </w:r>
    </w:p>
    <w:p w:rsidR="00552F03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2016 году участники Программы «500 ферм» заверш</w:t>
      </w:r>
      <w:r w:rsidR="00552F03">
        <w:rPr>
          <w:rFonts w:ascii="Times New Roman" w:hAnsi="Times New Roman"/>
          <w:sz w:val="24"/>
          <w:szCs w:val="24"/>
        </w:rPr>
        <w:t xml:space="preserve">ают </w:t>
      </w:r>
      <w:r w:rsidRPr="000F453D">
        <w:rPr>
          <w:rFonts w:ascii="Times New Roman" w:hAnsi="Times New Roman"/>
          <w:sz w:val="24"/>
          <w:szCs w:val="24"/>
        </w:rPr>
        <w:t xml:space="preserve">работы на 58 молочно-товарных фермах по модернизации, реконструкции и строительству 69 животноводческих помещений на 13,4 тыс. скотомест, из них работы завершены на 45 молочно-товарных фермах, в которых модернизировано, </w:t>
      </w:r>
      <w:proofErr w:type="gramStart"/>
      <w:r w:rsidRPr="000F453D">
        <w:rPr>
          <w:rFonts w:ascii="Times New Roman" w:hAnsi="Times New Roman"/>
          <w:sz w:val="24"/>
          <w:szCs w:val="24"/>
        </w:rPr>
        <w:t>реконструировано и построено</w:t>
      </w:r>
      <w:proofErr w:type="gramEnd"/>
      <w:r w:rsidRPr="000F453D">
        <w:rPr>
          <w:rFonts w:ascii="Times New Roman" w:hAnsi="Times New Roman"/>
          <w:sz w:val="24"/>
          <w:szCs w:val="24"/>
        </w:rPr>
        <w:t xml:space="preserve"> 51 животноводческое помещение на 11,2 тыс. скотомест. Участники программы приобретают современную технику, оборудование, семена многолетних трав, кормовые добавки и другие напра</w:t>
      </w:r>
      <w:r w:rsidR="00552F03">
        <w:rPr>
          <w:rFonts w:ascii="Times New Roman" w:hAnsi="Times New Roman"/>
          <w:sz w:val="24"/>
          <w:szCs w:val="24"/>
        </w:rPr>
        <w:t>вления.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С 2016 г. строительство новых и комплексная модернизация существующих ферм осуществляется в рамках федеральной программы компенсации прямых капитальных затрат. По данной программе возмещаются до 25% затрат из бюджетов обоих уровней (из бюджетов РФ и РБ). </w:t>
      </w:r>
      <w:proofErr w:type="gramStart"/>
      <w:r w:rsidRPr="000F453D">
        <w:rPr>
          <w:rFonts w:ascii="Times New Roman" w:hAnsi="Times New Roman"/>
          <w:sz w:val="24"/>
          <w:szCs w:val="24"/>
        </w:rPr>
        <w:t xml:space="preserve">В текущем году в Минсельхоз России на конкурсный отбор представлены 5 проектов: 1 проект по строительству на 600 голов (СПК «Базы» </w:t>
      </w:r>
      <w:proofErr w:type="spellStart"/>
      <w:r w:rsidRPr="000F453D">
        <w:rPr>
          <w:rFonts w:ascii="Times New Roman" w:hAnsi="Times New Roman"/>
          <w:sz w:val="24"/>
          <w:szCs w:val="24"/>
        </w:rPr>
        <w:t>Чекмагушевского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района) и 4 проекта по </w:t>
      </w:r>
      <w:r w:rsidRPr="000F453D">
        <w:rPr>
          <w:rFonts w:ascii="Times New Roman" w:hAnsi="Times New Roman"/>
          <w:sz w:val="24"/>
          <w:szCs w:val="24"/>
        </w:rPr>
        <w:lastRenderedPageBreak/>
        <w:t xml:space="preserve">модернизации на 1200 скотомест (ООО «Азат» и ООО «Искра» Федоровского района, СПК «Ярославский» </w:t>
      </w:r>
      <w:proofErr w:type="spellStart"/>
      <w:r w:rsidRPr="000F453D">
        <w:rPr>
          <w:rFonts w:ascii="Times New Roman" w:hAnsi="Times New Roman"/>
          <w:sz w:val="24"/>
          <w:szCs w:val="24"/>
        </w:rPr>
        <w:t>Дуванского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района, СПК «</w:t>
      </w:r>
      <w:proofErr w:type="spellStart"/>
      <w:r w:rsidRPr="000F453D">
        <w:rPr>
          <w:rFonts w:ascii="Times New Roman" w:hAnsi="Times New Roman"/>
          <w:sz w:val="24"/>
          <w:szCs w:val="24"/>
        </w:rPr>
        <w:t>Кун</w:t>
      </w:r>
      <w:r w:rsidR="00552F03">
        <w:rPr>
          <w:rFonts w:ascii="Times New Roman" w:hAnsi="Times New Roman"/>
          <w:sz w:val="24"/>
          <w:szCs w:val="24"/>
        </w:rPr>
        <w:t>дряк</w:t>
      </w:r>
      <w:proofErr w:type="spellEnd"/>
      <w:r w:rsidR="00552F03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552F03">
        <w:rPr>
          <w:rFonts w:ascii="Times New Roman" w:hAnsi="Times New Roman"/>
          <w:sz w:val="24"/>
          <w:szCs w:val="24"/>
        </w:rPr>
        <w:t>Стерлибашевского</w:t>
      </w:r>
      <w:proofErr w:type="spellEnd"/>
      <w:r w:rsidR="00552F03">
        <w:rPr>
          <w:rFonts w:ascii="Times New Roman" w:hAnsi="Times New Roman"/>
          <w:sz w:val="24"/>
          <w:szCs w:val="24"/>
        </w:rPr>
        <w:t xml:space="preserve"> района), также направлены были проекты по строительству тепличных </w:t>
      </w:r>
      <w:proofErr w:type="spellStart"/>
      <w:r w:rsidR="00552F03">
        <w:rPr>
          <w:rFonts w:ascii="Times New Roman" w:hAnsi="Times New Roman"/>
          <w:sz w:val="24"/>
          <w:szCs w:val="24"/>
        </w:rPr>
        <w:t>комлексов</w:t>
      </w:r>
      <w:proofErr w:type="spellEnd"/>
      <w:r w:rsidR="00552F03">
        <w:rPr>
          <w:rFonts w:ascii="Times New Roman" w:hAnsi="Times New Roman"/>
          <w:sz w:val="24"/>
          <w:szCs w:val="24"/>
        </w:rPr>
        <w:t>:</w:t>
      </w:r>
      <w:proofErr w:type="gramEnd"/>
      <w:r w:rsidR="00552F03">
        <w:rPr>
          <w:rFonts w:ascii="Times New Roman" w:hAnsi="Times New Roman"/>
          <w:sz w:val="24"/>
          <w:szCs w:val="24"/>
        </w:rPr>
        <w:t xml:space="preserve"> ИП Глава КФХ Хабибрахманов и ООО «</w:t>
      </w:r>
      <w:proofErr w:type="spellStart"/>
      <w:r w:rsidR="00552F03">
        <w:rPr>
          <w:rFonts w:ascii="Times New Roman" w:hAnsi="Times New Roman"/>
          <w:sz w:val="24"/>
          <w:szCs w:val="24"/>
        </w:rPr>
        <w:t>БашОвощСнаб</w:t>
      </w:r>
      <w:proofErr w:type="spellEnd"/>
      <w:r w:rsidR="00552F03">
        <w:rPr>
          <w:rFonts w:ascii="Times New Roman" w:hAnsi="Times New Roman"/>
          <w:sz w:val="24"/>
          <w:szCs w:val="24"/>
        </w:rPr>
        <w:t>».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Перспективным направлением повышения молочной продуктивности коров является метод трансплантации эмбрионов, который позволяет ускорить селекционный прогресс стада в 5-7 раз по сравнению с традиционным методом искусственного осеменения и уже в течение 3 лет создать высокопродуктивное стадо на любом предприятии, после чего перейти на традиционное искусственное осеменение. Начата реализация проектов по трансплантации </w:t>
      </w:r>
      <w:proofErr w:type="spellStart"/>
      <w:r w:rsidRPr="000F453D">
        <w:rPr>
          <w:rFonts w:ascii="Times New Roman" w:hAnsi="Times New Roman"/>
          <w:sz w:val="24"/>
          <w:szCs w:val="24"/>
        </w:rPr>
        <w:t>сексированных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эмбрионов в двух пилотных хозяйствах (ООО АП им. Калинина </w:t>
      </w:r>
      <w:proofErr w:type="spellStart"/>
      <w:r w:rsidRPr="000F453D">
        <w:rPr>
          <w:rFonts w:ascii="Times New Roman" w:hAnsi="Times New Roman"/>
          <w:sz w:val="24"/>
          <w:szCs w:val="24"/>
        </w:rPr>
        <w:t>Стерлитамакского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и СПКК </w:t>
      </w:r>
      <w:proofErr w:type="spellStart"/>
      <w:r w:rsidRPr="000F453D">
        <w:rPr>
          <w:rFonts w:ascii="Times New Roman" w:hAnsi="Times New Roman"/>
          <w:sz w:val="24"/>
          <w:szCs w:val="24"/>
        </w:rPr>
        <w:t>им</w:t>
      </w:r>
      <w:proofErr w:type="gramStart"/>
      <w:r w:rsidRPr="000F453D">
        <w:rPr>
          <w:rFonts w:ascii="Times New Roman" w:hAnsi="Times New Roman"/>
          <w:sz w:val="24"/>
          <w:szCs w:val="24"/>
        </w:rPr>
        <w:t>.С</w:t>
      </w:r>
      <w:proofErr w:type="gramEnd"/>
      <w:r w:rsidRPr="000F453D">
        <w:rPr>
          <w:rFonts w:ascii="Times New Roman" w:hAnsi="Times New Roman"/>
          <w:sz w:val="24"/>
          <w:szCs w:val="24"/>
        </w:rPr>
        <w:t>алавата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453D">
        <w:rPr>
          <w:rFonts w:ascii="Times New Roman" w:hAnsi="Times New Roman"/>
          <w:sz w:val="24"/>
          <w:szCs w:val="24"/>
        </w:rPr>
        <w:t>Мелеузовского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района). По итогам </w:t>
      </w:r>
      <w:proofErr w:type="spellStart"/>
      <w:r w:rsidRPr="000F453D">
        <w:rPr>
          <w:rFonts w:ascii="Times New Roman" w:hAnsi="Times New Roman"/>
          <w:sz w:val="24"/>
          <w:szCs w:val="24"/>
        </w:rPr>
        <w:t>трасплантации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эмбрионов, получены первые эмбриональные телята в СПК Колхоз имени Салавата </w:t>
      </w:r>
      <w:proofErr w:type="spellStart"/>
      <w:r w:rsidRPr="000F453D">
        <w:rPr>
          <w:rFonts w:ascii="Times New Roman" w:hAnsi="Times New Roman"/>
          <w:sz w:val="24"/>
          <w:szCs w:val="24"/>
        </w:rPr>
        <w:t>Мелеузовского</w:t>
      </w:r>
      <w:proofErr w:type="spellEnd"/>
      <w:r w:rsidRPr="000F453D">
        <w:rPr>
          <w:rFonts w:ascii="Times New Roman" w:hAnsi="Times New Roman"/>
          <w:sz w:val="24"/>
          <w:szCs w:val="24"/>
        </w:rPr>
        <w:t xml:space="preserve"> района. До конца года планируется получить около 90 телят.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Продвигается продукция пчеловодства на внешние рынки. Китайские бизнесмены, занимающиеся реализацией меда, побывали во многих регионах России, а также в Германии и Украине. Посетив несколько фирм Башкортостана, занимающихся реализацией мёда, они приняли решение заключить долгосрочный контракт по поставке башкирского меда в Китайскую Народную Республику с ГБУ «Башкирский научно-исследовательский центр по пчеловодству и апитерапии». Китайские партнеры подготовили информационный стенд, раздаточные материалы для реализации башкирского мёда в своей стране.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целях осуществления технической модернизации сельхозпроизводства республики Министерством сельского хозяйства Республики Башкортостан совместно с Министерством промышленности и инновационной политики  Республики Башкортостан разрабатывается республиканская Программа по организации производства новой сельхозтехники, средств малой механизации,  агрегатов и запасных частей на предприятиях республики. Мероприятиями разрабатываемой Программы предлагается предусмотреть порядок субсидирования части затрат, направляемых специализированными ремонтными предприятиями республики на приобретение современного технологического оборудования, а также на НИОКР при освоении производства приоритетных видов новой сельскохозяйственной техники, деталей, узлов и агрегатов, в том числе импортозамещающих. Особая роль в реализации программы отводится ученым Башкирского государственного аграрного университета.</w:t>
      </w:r>
    </w:p>
    <w:p w:rsidR="005603C1" w:rsidRDefault="00552F03" w:rsidP="00552F03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2F03">
        <w:rPr>
          <w:rFonts w:ascii="Times New Roman" w:hAnsi="Times New Roman"/>
          <w:sz w:val="24"/>
          <w:szCs w:val="24"/>
        </w:rPr>
        <w:t xml:space="preserve">Активно велась реализация 8-ми крупных инвестиционных проектов: </w:t>
      </w:r>
      <w:proofErr w:type="gramStart"/>
      <w:r w:rsidRPr="00552F03">
        <w:rPr>
          <w:rFonts w:ascii="Times New Roman" w:hAnsi="Times New Roman"/>
          <w:sz w:val="24"/>
          <w:szCs w:val="24"/>
        </w:rPr>
        <w:t>ЗАО «Башкирский бройлер», ООО «</w:t>
      </w:r>
      <w:proofErr w:type="spellStart"/>
      <w:r w:rsidRPr="00552F03">
        <w:rPr>
          <w:rFonts w:ascii="Times New Roman" w:hAnsi="Times New Roman"/>
          <w:sz w:val="24"/>
          <w:szCs w:val="24"/>
        </w:rPr>
        <w:t>Уфагормолзавод</w:t>
      </w:r>
      <w:proofErr w:type="spellEnd"/>
      <w:r w:rsidRPr="00552F03">
        <w:rPr>
          <w:rFonts w:ascii="Times New Roman" w:hAnsi="Times New Roman"/>
          <w:sz w:val="24"/>
          <w:szCs w:val="24"/>
        </w:rPr>
        <w:t>», АО «</w:t>
      </w:r>
      <w:proofErr w:type="spellStart"/>
      <w:r w:rsidRPr="00552F03">
        <w:rPr>
          <w:rFonts w:ascii="Times New Roman" w:hAnsi="Times New Roman"/>
          <w:sz w:val="24"/>
          <w:szCs w:val="24"/>
        </w:rPr>
        <w:t>Турбаслинские</w:t>
      </w:r>
      <w:proofErr w:type="spellEnd"/>
      <w:r w:rsidRPr="00552F03">
        <w:rPr>
          <w:rFonts w:ascii="Times New Roman" w:hAnsi="Times New Roman"/>
          <w:sz w:val="24"/>
          <w:szCs w:val="24"/>
        </w:rPr>
        <w:t xml:space="preserve"> бройлеры»,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2F03">
        <w:rPr>
          <w:rFonts w:ascii="Times New Roman" w:hAnsi="Times New Roman"/>
          <w:sz w:val="24"/>
          <w:szCs w:val="24"/>
        </w:rPr>
        <w:t>ООО «Элеватор» (МЭЗ), ООО «Элеватор» (Строительство элеватора), ООО «Уральская мясная компания», ООО «Уфимский комбинат хлебопродуктов», ООО «</w:t>
      </w:r>
      <w:proofErr w:type="spellStart"/>
      <w:r w:rsidRPr="00552F03">
        <w:rPr>
          <w:rFonts w:ascii="Times New Roman" w:hAnsi="Times New Roman"/>
          <w:sz w:val="24"/>
          <w:szCs w:val="24"/>
        </w:rPr>
        <w:t>Белебеевский</w:t>
      </w:r>
      <w:proofErr w:type="spellEnd"/>
      <w:r w:rsidRPr="00552F03">
        <w:rPr>
          <w:rFonts w:ascii="Times New Roman" w:hAnsi="Times New Roman"/>
          <w:sz w:val="24"/>
          <w:szCs w:val="24"/>
        </w:rPr>
        <w:t xml:space="preserve"> молочный комбинат» общей стоимостью проектов около 20 млрд. рублей, из них за весь период реализации проектов  вложено 11,2 млрд. рублей  (в 2016 году – 7,6 млрд. рублей).</w:t>
      </w:r>
      <w:proofErr w:type="gramEnd"/>
    </w:p>
    <w:p w:rsidR="00552F03" w:rsidRPr="00552F03" w:rsidRDefault="00552F03" w:rsidP="00552F03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F03">
        <w:rPr>
          <w:rFonts w:ascii="Times New Roman" w:hAnsi="Times New Roman" w:cs="Times New Roman"/>
          <w:sz w:val="24"/>
          <w:szCs w:val="24"/>
        </w:rPr>
        <w:t xml:space="preserve">В 2016 году завершена реализация следующих приоритетных инвестиционных проектов: </w:t>
      </w:r>
    </w:p>
    <w:p w:rsidR="00552F03" w:rsidRPr="00552F03" w:rsidRDefault="00552F03" w:rsidP="00552F03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F03">
        <w:rPr>
          <w:rFonts w:ascii="Times New Roman" w:hAnsi="Times New Roman" w:cs="Times New Roman"/>
          <w:sz w:val="24"/>
          <w:szCs w:val="24"/>
        </w:rPr>
        <w:t xml:space="preserve">- ООО «Башкирская мясная компания» «Строительство </w:t>
      </w:r>
      <w:proofErr w:type="gramStart"/>
      <w:r w:rsidRPr="00552F03">
        <w:rPr>
          <w:rFonts w:ascii="Times New Roman" w:hAnsi="Times New Roman" w:cs="Times New Roman"/>
          <w:sz w:val="24"/>
          <w:szCs w:val="24"/>
        </w:rPr>
        <w:t>современного</w:t>
      </w:r>
      <w:proofErr w:type="gramEnd"/>
      <w:r w:rsidRPr="0055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свинокомплекса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общей мощностью 42 тыс. тонн свинины в живом весе в год в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Благоварском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Чишминском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районах РБ». Вложено инвестиций – 10,3 млрд. рублей.</w:t>
      </w:r>
    </w:p>
    <w:p w:rsidR="00552F03" w:rsidRPr="00552F03" w:rsidRDefault="00552F03" w:rsidP="00552F03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2F03">
        <w:rPr>
          <w:rFonts w:ascii="Times New Roman" w:hAnsi="Times New Roman" w:cs="Times New Roman"/>
          <w:sz w:val="24"/>
          <w:szCs w:val="24"/>
        </w:rPr>
        <w:t xml:space="preserve">- ООО «Уфимский СГЦ» Строительство современного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селекционно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-гибридного центра по производству племенных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двухпородных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свинок, терминальных хряков и товарных свиней мощностью 42 тыс. голов в год в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Благоварском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районе.</w:t>
      </w:r>
      <w:proofErr w:type="gramEnd"/>
      <w:r w:rsidRPr="00552F03">
        <w:rPr>
          <w:rFonts w:ascii="Times New Roman" w:hAnsi="Times New Roman" w:cs="Times New Roman"/>
          <w:sz w:val="24"/>
          <w:szCs w:val="24"/>
        </w:rPr>
        <w:t xml:space="preserve"> Вложено инвестиций: 1,2 млрд. рублей.</w:t>
      </w:r>
    </w:p>
    <w:p w:rsidR="00552F03" w:rsidRPr="00552F03" w:rsidRDefault="00552F03" w:rsidP="00552F03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F03">
        <w:rPr>
          <w:rFonts w:ascii="Times New Roman" w:hAnsi="Times New Roman" w:cs="Times New Roman"/>
          <w:sz w:val="24"/>
          <w:szCs w:val="24"/>
        </w:rPr>
        <w:t>- ООО «Русское зерно» - ОАО «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Турбаслинские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бройлеры» - «Реконструкция предприятий бройлерного направления» завершены работы по строительству здания инкубатора, мощностью 42 млн. яиц в год. Построен мясокомбинат, производительностью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552F03">
        <w:rPr>
          <w:rFonts w:ascii="Times New Roman" w:hAnsi="Times New Roman" w:cs="Times New Roman"/>
          <w:sz w:val="24"/>
          <w:szCs w:val="24"/>
        </w:rPr>
        <w:t xml:space="preserve">80 тыс. тонн мяса птицы в год. Вложено 2,5 млрд. рублей (инкубатор – 365 млн. рублей, завод по убою и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мясопереработке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– 2,2 млрд. рублей).</w:t>
      </w:r>
    </w:p>
    <w:p w:rsidR="00F25F65" w:rsidRDefault="00552F03" w:rsidP="008D2887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F03">
        <w:rPr>
          <w:rFonts w:ascii="Times New Roman" w:hAnsi="Times New Roman" w:cs="Times New Roman"/>
          <w:sz w:val="24"/>
          <w:szCs w:val="24"/>
        </w:rPr>
        <w:t xml:space="preserve">- ООО «Благоварский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селекционно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-генетический центр» по строительству современного комбикормового цеха мощностью 10 тонн комбикормов в час и элеватора на 24 тыс. тонн хранения зерна в </w:t>
      </w:r>
      <w:proofErr w:type="spellStart"/>
      <w:r w:rsidRPr="00552F03">
        <w:rPr>
          <w:rFonts w:ascii="Times New Roman" w:hAnsi="Times New Roman" w:cs="Times New Roman"/>
          <w:sz w:val="24"/>
          <w:szCs w:val="24"/>
        </w:rPr>
        <w:t>Благоварском</w:t>
      </w:r>
      <w:proofErr w:type="spellEnd"/>
      <w:r w:rsidRPr="00552F03">
        <w:rPr>
          <w:rFonts w:ascii="Times New Roman" w:hAnsi="Times New Roman" w:cs="Times New Roman"/>
          <w:sz w:val="24"/>
          <w:szCs w:val="24"/>
        </w:rPr>
        <w:t xml:space="preserve"> районе Республики Башкортостан. Вложено инвестиций – </w:t>
      </w:r>
      <w:r w:rsidR="00F25F65">
        <w:rPr>
          <w:rFonts w:ascii="Times New Roman" w:hAnsi="Times New Roman" w:cs="Times New Roman"/>
          <w:sz w:val="24"/>
          <w:szCs w:val="24"/>
        </w:rPr>
        <w:br/>
      </w:r>
      <w:r w:rsidRPr="00552F03">
        <w:rPr>
          <w:rFonts w:ascii="Times New Roman" w:hAnsi="Times New Roman" w:cs="Times New Roman"/>
          <w:sz w:val="24"/>
          <w:szCs w:val="24"/>
        </w:rPr>
        <w:t>1,1 млрд. рублей.</w:t>
      </w:r>
    </w:p>
    <w:p w:rsidR="005A356D" w:rsidRDefault="005A356D" w:rsidP="005A356D">
      <w:pPr>
        <w:pStyle w:val="a7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A356D">
        <w:rPr>
          <w:rFonts w:ascii="Times New Roman" w:hAnsi="Times New Roman" w:cs="Times New Roman"/>
          <w:b/>
          <w:sz w:val="30"/>
          <w:szCs w:val="30"/>
        </w:rPr>
        <w:lastRenderedPageBreak/>
        <w:t>Приложения к отчету.</w:t>
      </w:r>
    </w:p>
    <w:p w:rsidR="005A356D" w:rsidRDefault="005A356D" w:rsidP="005A356D">
      <w:pPr>
        <w:pStyle w:val="a7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A356D" w:rsidRPr="005A356D" w:rsidRDefault="005A356D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</w:pPr>
      <w:bookmarkStart w:id="1" w:name="RANGE!B1:I159"/>
      <w:r w:rsidRPr="005A356D"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  <w:t>1. Отчет о достигнутых значениях целевых индикаторов и показателей государственной программы</w:t>
      </w:r>
      <w:bookmarkEnd w:id="1"/>
    </w:p>
    <w:p w:rsidR="005A356D" w:rsidRPr="005A356D" w:rsidRDefault="005A356D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5A356D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</w:t>
      </w:r>
      <w:r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 xml:space="preserve"> </w:t>
      </w:r>
      <w:r w:rsidRPr="005A356D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в Республике Башкортостан</w:t>
      </w:r>
    </w:p>
    <w:p w:rsidR="005A356D" w:rsidRPr="005A356D" w:rsidRDefault="005A356D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5A356D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5A356D" w:rsidRDefault="005A356D" w:rsidP="005A3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  <w:r w:rsidRPr="005A356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5A356D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5A356D" w:rsidRPr="005A356D" w:rsidRDefault="005A356D" w:rsidP="005A3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2663"/>
        <w:gridCol w:w="1061"/>
        <w:gridCol w:w="714"/>
        <w:gridCol w:w="746"/>
        <w:gridCol w:w="1163"/>
        <w:gridCol w:w="1276"/>
        <w:gridCol w:w="1949"/>
      </w:tblGrid>
      <w:tr w:rsidR="005A356D" w:rsidRPr="005A356D" w:rsidTr="005A356D">
        <w:trPr>
          <w:trHeight w:val="945"/>
          <w:tblHeader/>
          <w:jc w:val="center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целевого индикатора и показателя государственной программы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Значения целевого индикатора и показателя государственной программы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Абсолютное отклонение фактического значения целевого индикатора и показателя от его планового 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Относительное отклонение фактического значения целевого индикатора и показателя от его планового значения, %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Обоснование отклонения значения целевого индикатора и показателя государственной программы на конец отчетного периода</w:t>
            </w:r>
          </w:p>
        </w:tc>
      </w:tr>
      <w:tr w:rsidR="005A356D" w:rsidRPr="005A356D" w:rsidTr="005A356D">
        <w:trPr>
          <w:trHeight w:val="817"/>
          <w:tblHeader/>
          <w:jc w:val="center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план на </w:t>
            </w: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>2016 год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факт за</w:t>
            </w: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br/>
              <w:t xml:space="preserve"> 2016 год</w:t>
            </w: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Государственная программа «Развитие сельского хозяйства и регулирования рынков сельскохозяйственной продукции, сырья и продовольствия в Республике Башкортостан» 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Невыполнение планового показателя индекса производства продукции сельского хозяйства обусловлено снижением объемов производства продукции животноводства (индекс – 98,4%), при этом в животноводстве формируется 55% всего объема валовой продукции сельского хозяйства.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Также на отклонение от планового показателя производства продукции сельского хозяйства повлияло то, что в хозяйствах населения снизились показатели по производству картофеля на 4,1%, овощей на 2,7%, при том, что именно ЛПХ являются их основными производителями – доля в урожае всех категорий хозяйств составляет 95,4% и 68,6% соответственно. Причиной падения валового сбора картофеля и овощей стали сократившиеся посевы и погодные условия – атмосферная и почвенная засуха и суховеи в июле-августе текущего года.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охвата сельскохозяйственных и домашних животных и птиц противоэпизоотическими мероприятиями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Основная причина – в снижении производства продукции животноводства в хозяйствах населения – показатель по производству мяса скота и птицы был выполнен на 86,6%, молока – на 90,8%. При этом в ЛПХ на долю производства мяса приходится 51,8%,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молока – 59,1%.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Текущая ситуация складывается вследствие снижения количества личных подворий, занимающихся животноводством. За 2016 год численность крупного рогатого скота сократилась к 2015 году на 7,4%, в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коров на 7,5%, свиней на 6,3%, лошадей на 6,3%, птицы на 4,9%. Сокращение поголовья происходит в связи с ростом реализации имеющегося скота из-за снижения числа трудоспособных жителей и старением населения в сельской местности.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 пищевых продуктов, включая напитки (в сопоставимых ценах)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121,8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рублей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17986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Ежегодный объем производства продукции растениеводства за счет реализации мелиоративных мероприятий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корм. ед.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проведенных плановых проверок в общем количестве запланированных проверок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проведенных внеплановых проверок в общем количестве запланированных проверок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1. Подпрограмма "Развитие подотрасли растениеводства, переработки и реализации продукции растениеводства"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зерновых и зернобобовых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3324,0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сахарной свеклы в хозяйствах всех категорий, тыс. тонн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1355,4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картофеля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1078,9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-311,1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Снижение валового сбора картофеля за 2016г. по сравнению с 2015г. на 4,8%. В 2016 году посевная площадь картофеля по отношению к 2015 году сократилась в основном по ЛПХ на 1674 га, КФХ и  СХП - 671 га, всего 2345 га. 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В то же время из-за сложившихся в текущем году  неблагоприятных погодных условий (атмосферная и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почвенная засуха и суховеи), снизились показатели урожайности: в СХП 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 урожайность картофеля в 2016 г. составила 145 ц/га и 139,7 ц/га соответственно (93,5% и 101,2% к 2015 г.), в ЛПХ - 122,3ц/га (97,8%).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овощей открытого грунта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282,7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подсолнечника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115,2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рапса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Площади посева в 2016 году увеличились в 2 раза по сравнению к 2015 году, но в связи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сложившимися неблагоприятными погодными условиями в некоторых районах республики (засуха), произошла гибель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сельхозкультур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значительное снижение урожайности.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плодово-ягодной продукции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закладки многолетних насаждений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ектаров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муки из зерновых культур, овощных и других растительных культур и смеси из них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крупы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Невыполнение обусловлено приостановлением деятельности ООО «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Буздякский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элеватор» в связи с большими объемами продукции  на складах, а  также в связи со сменой собственника в ОАО «Уфимский КХП» и изменения стратегии развития предприятия.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 производства хлебобулочных изделий, диетических и обогащенных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микронуклиентами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масла подсолнечного нерафинированного и его фракции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сахара белого свекловичного в твердом состоянии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160,8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Сегодня в Республике Башкортостан  работают 3 сахарных завода с максимальной мощностью переработки 10 400 тыс. тонн в сутки. За сезон (110 дней) могут переработать порядка 1,14 млн. тонн сахарной свеклы. Ежегодно валовый сбор сахарной свеклы составляет 1,0-1,3 млн.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тонн. При средней загрязненности 10%, потери сахара 4,5%, а также средней сахаристости 13,5%, объем производства сахара из сахарной свеклы в среднем за сезон может составлять не более 130-135 тыс. тонн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плодоовощных консервов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словных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банок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продукции растениеводства в общем объеме производства валовой продукции сельского хозяйства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Неблагоприятные природные условия, сложившиеся на отдельных территориях Республики Башкортостан с июня по август 2016 года. Воздействие опасных агрометеорологических явлений (атмосферная и почвенная засуха, суховеи) привели к гибели посевов сельскохозяйственных культур.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химической мелиорации земель в общей площади кислых почв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застрахованных площадей в общей посевной площади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соответствии с соглашением, заключенным между МСХ РФ и Правительством РБ плановое значение данного индикатора составляет 147,6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тыс.га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В настоящее время застраховано 91,2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тыс.га.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,ч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составляет 61,8 %. Невыполнение индикатора обусловлено низким уровнем доверия к страховым компаниям и недостатком финансовых средств у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сельхозтоваропроизводителей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посевов элитными семенами в общей посевной площади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Дефицит оборотных средств у сельхозпредприятий, снижение объема государственной поддержки (63,5% к уровню 2015г.), а также отсутствие селекции по отдельным видам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сельхозкультур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Валовой сбор сельскохозяйственных культур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тыс. тонн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зерн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ед.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пополнивших оборотные средства в области растениеводства за счет привлечения кредитных средств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сельскохозяйственных организаций и крестьянских (фермерских) хозяйств,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пополнивших основные средства в области растениеводства за счет привлечения кредитных средств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1.22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объемов производства плодово-ягодной продукции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объемов производства семенного картофеля и овощей открытого грунта в СХП 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 Подпрограмма "Развитие подотрасли животноводства, переработки и реализации продукции животноводства"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зарегистрированных случаев заболеваемости сельскохозяйственных и домашних животных общими для человека и животных инфекционными заболеваниями, 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превышает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выявляемых недоброкачественных продуктов и сырья животного происхождения в общем числе проверенных продуктов животного происхождения, 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превышает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молока высшего и первого сорта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568,6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 скота и  птицы на убой в хозяйствах всех категорий (в живом весе)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397,4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Снижение объемов производства мяса в хозяйствах населения на 13,4%, не выход на плановые мощности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инвестпроектов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ООО «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Руссое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Зерно», «Уральская мясная компания»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обновивших основные фонды в области животноводства за счет привлечения кредитных средств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Удельный вес племенного поголовья в общем поголовье </w:t>
            </w:r>
            <w:proofErr w:type="spellStart"/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c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кота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 сельскохозяйственных организациях и крестьянских (фермерских) хозяйствах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пополнивших оборотные средства в области животноводства за счет привлечения кредитных средств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застрахованного условного поголовья сельскохозяйственных животных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сл.голов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молока в хозяйствах всех категорий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1866,8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1730,8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Снижение объемов производства молока в хозяйствах населения на 9,2%, поголовье коров сократилось на 7,5%.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Удой молока на 1 корову в сельскохозяйственных организациях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килограмм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4896,0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108,8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сыров и сырных продуктов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13,13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масла сливочного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2.13.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Прирост поголовья мясных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табунных лошадей в сельскохозяйственных предприятиях 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2.13.2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поголовья молодняка племенных лошадей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Маточное поголовье овец и коз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шерсти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2076,0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2076,0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товарного меда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5385,0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5395,0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реконструированных и построенных объектов инженерной инфраструктуры к объектам производства продукции животноводства в общем объеме запланированных объектов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объемов производства и реализации тонкорунной и полутонкорунной шерсти в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сельскохозяйственых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предаприятиях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166,7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племенного крупного рогатого скота молочного направления в сельскохозяйственных предприятиях и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отчетном периоде наблюдается снижение поголовья на 2%  (98% к уровню 2015г.). 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Слученное поголовье кобыл старше трех лет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2546,0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2991,0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товарной рыбы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выданных ветеринарных сопроводительных документов на подконтрольные товары, включенные в Перечень товаров, подлежащих ветеринарному контролю, от общего числа обращений по поводу выдачи ветеринарных сопроводительных документов на подконтрольные товары, включенные в Перечень товаров, подлежащих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ветенинаронму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контролю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выявленных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недопрокачественных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продуктов и сырья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животног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происхождения от общего числа продуктов животного происхождения, проверенных на трихинеллез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скотомогильников, соответствующих ветеринарно-санитарным правилам, в общем количестве скотомогильников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специалистов в области ветеринарии, ежегодно охваченных системой повышения квалификации, в общей численности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специалитсов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занятых в государственной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ветеринароной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службе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выручки от реализации продукции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сельскохозяйсвенных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предприятий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млн. рублей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н.д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будет рассчитан в апреле текущего года, после сдачи годовых бухгалтерских отчетов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 Подпрограмма "Развитие мясного скотоводства"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Поголовье специализированного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мясного крупного рогатого скот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высококачественной говядины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поголовья племенного крупного рогатого скота мясного направления в общем поголовье крупного рогатого скота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производства высококачественной говядины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 Региональная целевая программа "Развитие молочного скотоводства и увеличение производства молока. Комплексная модернизация 500 молочно-товарных ферм в Республике Башкортостан" на 2012-2016 годы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участников РЦП "Развитие молочного скотоводства и увеличение производства молока.  Комплексная модернизация 500 молочно-товарных ферм в Республике Башкортостан", прошедших технологический аудит для оценки состояния отрасли в общем количестве участников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силосных и сенажных сооружений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.к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уб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Строительство, капитальный ремонт, модернизация и реконструкция молочно-товарных ферм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телят на 100 коров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Создание сервисных служб по племенной работе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валового объема производства молока в сельхозпредприятиях, участвующих в реализации подпрограммы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1655,3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 Подпрограмма "Поддержка малых форм хозяйствования"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вновь созданных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построеных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или реконструированных животноводческих ферм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К(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Ф)Х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валовой продукции сельского хозяйства, производимой крестьянскими (фермерскими) хозяйствами и индивидуальными предпринимателями в общем объеме всех категорий хозяйств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земельных участков, оформленных в собственность крестьянскими (фермерскими) хозяйствами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вновь созданных сельскохозяйственных потребительских кооперативов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 Подпрограмма "Техническая и технологическая модернизация, инновационное развитие"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тракторов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самоходных косилок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зерноуборочных комбайнов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кормоуборочных комбайнов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свеклоуборочных комбайнов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приобретенных грузовых автомобилей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Энергообеспеченность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сельхозтоваропроизводителей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на 100 гектар посевной площади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лошадиные силы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организаций, осуществляющих технологические инновации в сельском хозяйстве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отходов сельскохозяйственного производства, переработанных методами биотехнологий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молодых специалистов закрепленных, в сельском хозяйстве  в общей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численности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привлеченных молодых специалистов в сельском хозяйстве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оказанных информационно-консультационных услуг в области сельского хозяйства в общем количестве обращений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 научно-исследовательских и опытных работ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недренных в сельскохозяйственное производство, в общем количестве разработок в области сельского хозяйства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слушателей учебно-курсового комбината "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Давлекановский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"с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ельскохозяйственных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специальностей, сдавших экзамены, в общем числе слушателей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успешных испытаний лошадей в общем числе проведенных испытаний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Рост применения биологических средств защиты растений и микробиологических удобрений в растениеводстве (к уровню 2010 года)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мощностей по хранению плодов и ягод на объектах плодохранилищ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мощностей по хранению картофеля и овощей открытого грунта на объектах картофелехранилищ и овощехранилищ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площадей теплиц на объектах тепличных комплексов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112,5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мощностей животноводческих комплексов молочного направления (молочных ферм) на объектах животноводческих комплексов молочного направления (молочных ферм)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скотоместа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Планировалась реализация двух инвестиционных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проекто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в"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Дамате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 и "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Асдор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". Компания "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Асдор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 отказалась от реализации проекта в РБ. Компания "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Дамате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 в настоящее время занимается поиском инвесторов.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мощностей введенных в действие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-генетических центров на объектах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-генетических центров в свиноводстве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мощностей введенных в действие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-генетических центров на объектах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-генетических центров в молочном скотоводстве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мощностей введенных в действие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-генетических центров на объектах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-генетических центров в птицеводстве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Строительство и ввод в эксплуатацию птичников на ЗАО "Башкирский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бройлер" мощностью 84 млн. яиц (80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.и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нкубационного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яйца) бройлера в год перенесено на 2017 год.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6.23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мощностей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-семеноводческих центров на объектах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-семеноводческих центров в растениеводстве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мощностей единовременного хранения оптово-распределительных центров на объектах оптово-распределительных центров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онн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самоходной сельскохозяйственной техники по отрасли,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эксплуатирующейся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 соблюдением установленных норм, в общем количестве зарегистрированных самоходных машин в агропромышленном комплексе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122,9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испытанных лошадей</w:t>
            </w:r>
            <w:r w:rsidRPr="005A356D">
              <w:rPr>
                <w:rFonts w:ascii="Times New Roman" w:eastAsia="Times New Roman" w:hAnsi="Times New Roman" w:cs="Times New Roman"/>
                <w:color w:val="FF66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355,0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 Подпрограмма "Устойчивое развитие сельских территорий Республики Башкортостан до 2020 года"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вводимого жилья в сельской местности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тыс.кв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етров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вводимого жилья для молодых семей и молодых специалистов от общего объема вводимого жилья в сельской местности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тыс.кв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етров</w:t>
            </w:r>
            <w:proofErr w:type="spellEnd"/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)у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личных газопроводов в сельской местности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136,8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)у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личных водопроводов в сельской местности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вводимых в эксплуатацию фельдшерско-акушерских пунктов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населенных пунктов в сельской местности, в которых реализованы проекты комплексного обустройства площадок под компактную жилищную застройку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(реконструируемых) уличных сетей электроснабжения в сельской местности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Средства на строительство сетей электроснабжения в 2016 году не предусмотрены.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строительства и реконструкции автомобильных дорог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65,4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 34,41 км, из них 9 км обязательства 2015 года, но построенные в 2016 году. По Соглашению ЦИ-25,4 км.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реализованных проектов местных инициатив граждан, проживающих в сельской местности, получивших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грантовую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поддержку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 Подпрограмма  "Развитие мелиорации земель сельскохозяйственного назначения в Республике Башкортостан на период 2014-2020 годы"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объема производства продукции растениеводства на землях сельскохозяйственного назначения за счет реализации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мероприятий подпрограммы (нарастающим итогом к 2013 году)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Увеличение природно-ресурсного потенциала сельскохозяйственных земель за счет нового строительства государственных гидромелиоративных оросительных систем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2411,0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-2411,0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реконструкции государственных гидромелиоративных  оросительных систем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3308,0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в эксплуатацию государственных мелиоративных систем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5719,0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-5719,0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реконструкции государственных гидромелиоративных  оросительных систем, находящихся в собственности Республики Башкортостан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строительства гидромелиоративных оросительных систем общего и индивидуального пользования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998,0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998,0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технического перевооружения гидромелиоративных  оросительных систем общего и индивидуального пользования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8.8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введенных в эксплуатацию государственных мелиоративных систем от планового объема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по РАИП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8.9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введенных в эксплуатацию индивидуальных мелиоративных систем от планового объема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8.10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Площадь сельскохозяйственных угодий, защищенных от ветровой эрозии и опустынивания путем проведения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агролесоме-лиоративных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</w:t>
            </w:r>
            <w:proofErr w:type="spellStart"/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фитомелио-ративных</w:t>
            </w:r>
            <w:proofErr w:type="spellEnd"/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мероприятий, 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в том числе: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8.10.1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агролесомелиоративным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мероприятиям, на сельскохозяйственных землях в Республике Башкортостан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122,7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8.10.2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фитомелиоративным мероприятиям, на сельскохозяйственных землях в Республике Башкортостан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Вовлечение в оборот выбывших сельскохозяйственных угодий путем проведения сельскохозяйственными товаропроизводителями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культуртехнических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работ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911,8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121,6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Площадь земель, защищенных  от водной эрозии, затопления и подтопления путем проведения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противопаводковых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мероприятий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14650,0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14650,0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8.13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бесхозных отдельно расположенных гидротехнических сооружений от общего количества гидротехнических сооружений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эксплуатируемых мелиоративных систем от запланированного объема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Сохранение и создание новых высокотехнологичных рабочих мест, рабочих мест,</w:t>
            </w: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в том числе: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рабочих мест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8.15.1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подготовка квалифицированных кадров в области мелиорации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рабочих мест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химической мелиорации земель в общей площади кислых почв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10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9. Подпрограмма "Развитие молочного скотоводства в Республике Башкортостан"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телят на 100 коров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Создание сервисных пунктов по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искуственному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осеменению коров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9.3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Создание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эмриоцентров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9.4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Приобретение племенного молодняка крупного рогатого скота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голов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9.5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реализованных</w:t>
            </w:r>
            <w:proofErr w:type="gram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эмрионов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штук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9.6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реализованного </w:t>
            </w:r>
            <w:proofErr w:type="spellStart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сексированного</w:t>
            </w:r>
            <w:proofErr w:type="spellEnd"/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семени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доз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5A356D" w:rsidRPr="005A356D" w:rsidTr="005A356D">
        <w:trPr>
          <w:trHeight w:val="2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9.7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Охват искусственным осеменением коров молочного стада в сельскохозяйственных организациях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5A356D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5A356D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A35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5A356D" w:rsidRPr="005A356D" w:rsidRDefault="005A356D" w:rsidP="005A356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A356D" w:rsidRDefault="005A356D" w:rsidP="005A356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</w:pPr>
      <w:r w:rsidRPr="005A356D"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  <w:t xml:space="preserve">* - значение планового показателя на 2016 год составляет 355,0 лошадей (при редакции </w:t>
      </w:r>
      <w:proofErr w:type="spellStart"/>
      <w:r w:rsidRPr="005A356D"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  <w:t>Госпрогарммы</w:t>
      </w:r>
      <w:proofErr w:type="spellEnd"/>
      <w:r w:rsidRPr="005A356D"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  <w:t xml:space="preserve"> допущена опечатка)</w:t>
      </w:r>
    </w:p>
    <w:p w:rsidR="005A356D" w:rsidRDefault="005A356D">
      <w:pPr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  <w:br w:type="page"/>
      </w:r>
    </w:p>
    <w:p w:rsidR="005A356D" w:rsidRDefault="005A356D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A356D" w:rsidSect="00E3200A">
          <w:headerReference w:type="default" r:id="rId17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bookmarkStart w:id="2" w:name="RANGE!A1:N868"/>
    </w:p>
    <w:bookmarkEnd w:id="2"/>
    <w:p w:rsidR="00FD491B" w:rsidRPr="00FD491B" w:rsidRDefault="00FD491B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</w:pPr>
      <w:r w:rsidRPr="00FD491B"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  <w:lastRenderedPageBreak/>
        <w:t>2. Отчет о расходах на реализацию государственной программы за счет всех ее источников финансирования</w:t>
      </w:r>
    </w:p>
    <w:p w:rsidR="00FD491B" w:rsidRPr="00FD491B" w:rsidRDefault="00FD491B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 в Республике Башкортостан</w:t>
      </w:r>
    </w:p>
    <w:p w:rsidR="00FD491B" w:rsidRPr="00FD491B" w:rsidRDefault="00FD491B" w:rsidP="005A35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FD491B" w:rsidRDefault="00FD491B" w:rsidP="005A3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FD491B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FD491B" w:rsidRPr="00FD491B" w:rsidRDefault="00FD491B" w:rsidP="005A35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208" w:type="pct"/>
        <w:jc w:val="center"/>
        <w:tblLook w:val="04A0" w:firstRow="1" w:lastRow="0" w:firstColumn="1" w:lastColumn="0" w:noHBand="0" w:noVBand="1"/>
      </w:tblPr>
      <w:tblGrid>
        <w:gridCol w:w="1008"/>
        <w:gridCol w:w="2409"/>
        <w:gridCol w:w="2543"/>
        <w:gridCol w:w="850"/>
        <w:gridCol w:w="1843"/>
        <w:gridCol w:w="1984"/>
        <w:gridCol w:w="1701"/>
        <w:gridCol w:w="1985"/>
        <w:gridCol w:w="1816"/>
      </w:tblGrid>
      <w:tr w:rsidR="00FD491B" w:rsidRPr="00FD491B" w:rsidTr="00FD491B">
        <w:trPr>
          <w:trHeight w:val="283"/>
          <w:tblHeader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государственной программы (подпрограммы, основного мероприятия, мероприятия)</w:t>
            </w:r>
          </w:p>
        </w:tc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Направление и источник финансирования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БА</w:t>
            </w:r>
          </w:p>
        </w:tc>
        <w:tc>
          <w:tcPr>
            <w:tcW w:w="9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 01.01.2017г.</w:t>
            </w:r>
          </w:p>
        </w:tc>
      </w:tr>
      <w:tr w:rsidR="00FD491B" w:rsidRPr="00FD491B" w:rsidTr="00FD491B">
        <w:trPr>
          <w:trHeight w:val="283"/>
          <w:tblHeader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финансирования, тыс. рублей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освоенных средств</w:t>
            </w:r>
          </w:p>
        </w:tc>
      </w:tr>
      <w:tr w:rsidR="00FD491B" w:rsidRPr="00FD491B" w:rsidTr="00FD491B">
        <w:trPr>
          <w:trHeight w:val="676"/>
          <w:tblHeader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Уточненный план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Предельные объемы финансирования на текущий период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Освоено за отчетный период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 уточненному плану, %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 предельному объему финансирования, %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ГП. Развитие сельского хозяйства и регулирование рынков сельскохозяйственной продукции, сырья и продовольствия в Республике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36 542 260,38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36 235 351,71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36 107 913,91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98,81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99,65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4 277 791,20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4 271 393,23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4 266 095,38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99,73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99,88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4 540 616,58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4 317 823,36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4 262 992,67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93,89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98,73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225 946,99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225 946,99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224 988,73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99,58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27 497 905,61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27 420 188,14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27 353 837,14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99,76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ПП. Развитие подотрасли  растениеводства,  переработки и реализации продукции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7 056 767,17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7 056 674,07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7 054 513,82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623 232,32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623 139,22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621 740,12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99,76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99,78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53 810,66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53 810,66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53 049,50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1:            </w:t>
            </w:r>
            <w:proofErr w:type="spellStart"/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c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оздание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условий для роста объемов производства и переработки продукции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7 056 767,17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7 056 674,07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7 054 513,82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77,14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1 420 641,20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75,24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623 232,32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623 139,22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621 740,12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99,76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53 810,66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53 810,66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53 049,50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98,59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4 959 083,00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102,99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несвязной поддержки сельскохозяйственным товаропроизводителям в области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1 072 320,55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1 072 320,55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1 072 269,71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793 094,90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793 094,90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793 094,90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81 320,65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81 320,65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81 269,81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197 905,00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197 905,00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197 905,00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оказания несвязанной поддержки сельскохозяйственным товаропроизводителям в области  развития производства семенного картофеля и овощей открытого грунта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3 483,04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3 483,04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3 483,04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3 158,80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3 158,80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3 158,80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324,24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поддержания почвенного плодородия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45 064,45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45 064,45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45 064,45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25 512,45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25 512,45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25 512,45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14 355,30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14 355,30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14 355,30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5 196,70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5 196,70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5 196,70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сельскохозяйственных товаропроизводителей на уплату страховых премий, начисленной по договору сельскохозяйственного страхования в области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102 174,37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102 174,37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102 174,37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3 947,37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3 947,37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3 947,37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130 686,30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130 686,30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129 871,39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99,38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99,38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11 527,90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11 527,90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11 472,27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99,52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99,52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29 158,40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29 158,40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28 399,12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97,40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мероприятий по обеспечению участия организаций агропромышленного комплекса в Российской агропромышленной выставке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"Золотая осень"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5794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1.1.7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организации проведения республиканского семинара-совещания "День поля"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4335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1.1.8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Предоставление специализированной гидрометеорологической информации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5712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497,80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497,80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1.1.9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переподготовке, повышению квалификации и целевому обучению кадров агропромышленного комплекса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5531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2 929,00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2 835,90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2 835,90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96,82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2 929,00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2 835,90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2 835,90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96,82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1.1.10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материального поощрения работников сельского хозяйства и перерабатывающей промышленности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5568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758,64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747,14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758,64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758,64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747,14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Организация подведения итогов соревнования между муниципальными районами,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организациями и работниками в сфере агропромышленного комплекса Республики Башкортостан и проведение приуроченных к нему праздничных мероприятий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1 005,76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1 005,76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828,02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1 005,76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1 005,76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828,02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82,33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исполнения судебных актов,  предусматривающих обращение взыскания на средства бюджета Республики Башкортостан по искам к Республике Башкортостан о возмещении вреда, причиненного в результате незаконных действий (бездействия) органов государственной власти (государственных органов) Республики Башкортостан либо должностных лиц этих органов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6 770,02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Предоставление услуг по доработке Стратегического плана развития агропромышленного комплекса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5744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награждению победителей конкурса по уборке урожая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5780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5 519,99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5 519,99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91,95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процентной ставки по краткосрочным кредитам, (займам) на развитие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растениеводства, переработки и реализации продукции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2 966 914,80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2 966 914,80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2 966 914,80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136 187,30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136 187,30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136 187,30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35 439,70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35 439,70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35 439,70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2 795 287,80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2 795 287,80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2 795 287,80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раскорчевку выбывших из эксплуатации старых садов и рекультивацию раскорчеванных площадей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494,32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494,32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494,32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1.1.17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элитных семян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86 262,96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86 262,96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86 261,08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5 736,60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5 736,60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5 734,72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27 872,00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27 872,00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27 872,00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1.1.18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инвестиционным кредитам, (займам) на развитие растениеводства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ереработки и развития инфраструктуры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логитстического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обеспечения рынков продукции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2 130 467,12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2 130 467,12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2 130 169,70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287 966,50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287 966,50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287 966,50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97 412,12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97 412,12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97 114,70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99,69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99,69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1 745 088,50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1 745 088,50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1 745 088,50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1.1.19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закладку и уход за многолетними плодовыми и ягодными насаждениями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7 941,40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7 941,40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7 941,40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5 304,50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5 304,50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5 304,50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1.1.20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части затрат на приобретение средств химизации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374 320,00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374 320,00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374 320,00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краткосрочным кредитам (займам) на переработку продукции растениеводства и животноводства в области развития оптово-распределительных центров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экономически значимых программ в области растениеводства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2 560,36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субсидирование части затрат на приобретение семян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мероприятия в области сельскохозяйственного производства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4334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22 062,70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22 062,70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21 740,35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22 062,70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22 062,70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21 740,35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по мелиорации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подотрасли животноводства, переработки и реализации продукции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13 562 474,24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13 542 095,18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13 454 505,02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99,20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99,35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1 922 453,40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1 922 453,40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1 922 453,40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1 686 811,34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1 666 432,28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1 645 195,06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97,53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98,73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5 555,26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9 947 652,30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9 947 652,30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9 881 301,30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99,33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99,33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Создание условий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благприятной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ветеринарно-санитарной обстановки в сельском хозяйстве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1 390 775,60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1 370 440,83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1 286 211,42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93,85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986 002,50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965 667,73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947 789,32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96,12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98,15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404 773,10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404 773,10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338 422,10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83,61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83,61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Прведение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противоэпизоотических мероприятий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5063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35 552,80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31 997,52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30 887,22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96,53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35 552,80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31 997,52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30 887,22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86,88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96,53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Проведение плановых диагностических мероприятий на особо опасные болезни животных (птиц) и болезни,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общие для человека и животных (птиц), в части проведения отбора проб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2102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147 491,40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147 491,40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89,16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защите животных и населения республики от инфекционных болезней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3001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746 951,10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742 740,26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742 740,26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99,44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746 951,10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742 740,26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742 740,26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99,44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135 137,40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123 068,75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119 353,74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96,98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135 137,40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123 068,75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119 353,74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96,98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в области ветеринарии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5062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4 495,82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4 495,82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2.1.7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4229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50 312,29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50 312,29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79,41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2.1.20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Оказание лечебно-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профилактических, учебно-консультационных услуг, реализация товаров зооветеринарного назначения и имущества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239 357,20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239 357,20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190 930,70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239 357,20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239 357,20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190 930,70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роста объемов производства продукции животноводства и ее переработки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11 618 429,60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11 618 429,60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11 615 070,79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1 905 241,50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1 905 241,50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1 905 241,50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609 639,80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609 639,80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606 280,99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99,45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99,45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5 555,26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9 103 548,30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9 103 548,30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9 103 548,30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производству и реализации молока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2 466 073,80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2 466 073,80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2 466 073,80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566 073,80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566 073,80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566 073,80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инвестиционным кредитам, (займам) на развитие животноводства, переработки и развития инфраструктуры и логистического обеспечения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7 094 674,68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7 094 674,68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7 094 674,68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934 401,50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934 401,50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934 401,50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245 437,08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245 437,08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245 437,08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5 914 836,10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5 914 836,10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5 914 836,10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522 288,31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522 288,31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522 288,31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6 722,81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6 722,81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6 722,81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краткосрочным кредитам, (займам) на развитие животноводства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ереработки и реализации продукции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994 783,99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994 783,99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994 783,99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18 264,69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18 264,69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18 264,69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915 485,20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915 485,20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915 485,20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затрат сельскохозяйственных товаропроизводителей на уплату страховых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преимй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, начисленной по договору сельскохозяйственного страхования в области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животоноводства</w:t>
            </w:r>
            <w:proofErr w:type="spellEnd"/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32 069,11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32 069,11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32 069,11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23 227,00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 экономически значимых программ в области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20 954,42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20 954,42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20 952,48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9 160,00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6 237,22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6 237,22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6 237,22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5 557,20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5 555,26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2.2.7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краткосрочным кредитам (займам) на развитие молочного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74 395,30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74 395,30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74 395,30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17 062,30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17 062,30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17 062,30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2.2.8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инвестиционным кредитам (займам) на строительство 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реконструкцию объектов для молочного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155 457,00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155 457,00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153 994,60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99,06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99,06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115 757,00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115 757,00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115 757,00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38 237,60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96,32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2.2.9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затрат на приобретение маточного поголовья свиней и технологического оборудования для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свинокомплексов</w:t>
            </w:r>
            <w:proofErr w:type="spellEnd"/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2.2.10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субсидирование части затрат на корма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крупного рогатого скота молочного направления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242 990,19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242 990,19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241 093,78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99,22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99,22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87 516,60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87 516,60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87 516,60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155 473,59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155 473,59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153 577,18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98,78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98,78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в области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3: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сохранение традиционного уклада сельской жизни и занятости народов республики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468 511,84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468 467,55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468 467,55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17 211,90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17 211,90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17 211,90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11 969,04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11 924,75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11 924,75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99,63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439 330,90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439 330,90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439 330,90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возмещение части затрат по наращиванию поголовья мясных табунных лошадей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365 184,12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365 184,12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365 184,12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наращиванию маточного поголовья овец и коз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87 792,61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87 792,61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87 792,61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организации воспроизводства племенных лошадей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3050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15 535,10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15 490,82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15 490,82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99,71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10 204,20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10 159,92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10 159,92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99,57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5 330,90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5 330,90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5 330,90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Разведение племенных лошадей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производства и реализации тонкорунной и полутонкорунной шерсти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реконструкция и строительство объектов инженерной инфраструктуры к объектам производства продукции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затрат, связанных со строительством объектов внешней инженерной инфраструктуры свиноводческих комплексов (внешние сети газоснабжения, электроснабжения, водоснабжения, автомобильные дороги)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метсным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бюджетам на осуществление мероприятий по реконструкции и строительству объектов инженерной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инфратсруктуры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к объектам производства продукции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мероприятий, связанных с обеспечением кормов в свиноводческих комплексах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5758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2.5.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5: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br/>
              <w:t xml:space="preserve">"Государственная поддержка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аквакультуры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(товарного рыбоводства)"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затрат на уплату процентов по кредитам, полученным в российских кредитных организациях, на развитие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аквакультуры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(товарного рыбоводства)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специализированного рыбоводческого оборудования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комбикормов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 xml:space="preserve">части затрат на приобретение рыбопосадочного материала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мясного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создание условий для роста поголовья мясного и помесного скота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 части процентной ставки по инвестиционным кредитам на строительство и реконструкцию объектов мясного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5 936,58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5 936,58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5 936,58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4 353,50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4 353,50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4 353,50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1 583,08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1 583,08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1 583,08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 поддержки в области развития племенного крупного рогатого скота мясного направления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2 791,07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2 791,07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2 531,50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2 531,50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2 531,50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259,57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259,57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экономически значимых программ по развитию мясного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5334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Поддержка малых форм хозяйствования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1 868 169,68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1 868 169,68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1 867 550,33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81 429,50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81 429,50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80 810,15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99,24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деятельности малых форм хозяйствования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1 868 169,68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1 868 169,68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1 867 550,33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81 429,50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81 429,50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80 810,15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99,24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99,24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1 453 716,78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семейных животноводческих ферм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процентной ставки по долгосрочным, среднесрочным и краткосрочным кредитам,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взятым малыми формами хозяйствования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1 430 760,90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1 430 760,90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1 430 141,55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71 298,40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71 298,40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71 298,40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26 962,50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26 962,50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26 343,15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97,70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1 332 500,00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1 332 500,00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1 332 500,00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начинающих фермеров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сельскохозяйственных кооперативов для развития материально-технической базы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внедрению технологий организации мелкотоварного производства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ресурсного потенциала крестьянских (фермерских) хозяйств и индивидуальных предпринимателей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4.2.1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Государственная поддержка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 xml:space="preserve">крестьянских (фермерских) хозяйств, включая индивидуальных предпринимателей, при оформлении в собственность используемых ими земельных участков из земель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сельскохозяйственного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назначенияя</w:t>
            </w:r>
            <w:proofErr w:type="spellEnd"/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ПП. Техническая и технологическая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модернизация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,и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нновационное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развитие сельскохозяйственного производства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7 863 047,36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7 682 137,76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7 676 627,88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97,63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99,93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182 752,10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182 752,10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177 454,25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97,10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97,10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866 293,02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685 383,42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685 349,75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79,11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129 002,24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129 002,24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128 823,88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6 685 000,00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6 685 000,00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технической оснащенности сельскохозяйственных товаропроизводителей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сельскохозяйственной техники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3 276 652,53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4 177,20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ежегодного технического осмотра самоходной сельскохозяйственной техники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кадрового потенциала и инновационной активности сельскохозяйственных товаропроизводителей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270 030,04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270 030,04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264 520,15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97,96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97,96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49 454,25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90,32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90 526,50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90 526,50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90 492,82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124 751,44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124 751,44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124 573,08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99,86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99,86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кадрового потенциала агропромышленного комплекса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23 865,46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научно-исследовательских, экспериментально-производственных работ в областях пчеловодства и апитерапии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3049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5.2.4.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Информационно-консультационное обслуживание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сельхозтоваропроизводителей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всех форм собственности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2101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130 519,84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130 519,84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130 341,48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99,86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99,86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5 768,40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5 768,40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5 768,40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124 751,44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124 751,44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124 573,08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99,86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99,86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5.2.6.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Организация предоставления дополнительного профессионального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образования в государственных образовательных организациях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2408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5.2.8.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затрат по организации тренинга и испытаний спортивных лошадей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5.2.9.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Субвенции местным бюджетам на подготовку и проведение Всероссийской сельскохозяйственной переписи 2016 года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4230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49 454,25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90,32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54 752,10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49 454,25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90,32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90,32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5.2.10.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Федерации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5083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205,46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205,46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85,92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проведения испытаний (выступлений) племенных лошадей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2916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5.3.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Создание и модернизация объектов агропромышленного комплекса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1 250 550,00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1 250 550,00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1 250 550,00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1 105 000,00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1 105 000,00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1 105 000,00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 прямых понесенных затрат на создание и модернизацию объектов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-генетических центров в животноводстве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-семеноводческих центров в растениеводстве, а также на приобретение техники и оборудования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 прямых понесенных затрат на создание и модернизацию объектов тепличных комплексов, а также на приобретение техники и оборудования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5679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прямых понесенных затрат на строительство и модернизацию объектов животноводческих комплексов молочного направления (молочных ферм), а также на приобретение техники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br/>
              <w:t>и оборудования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прямых понесенных затрат на строительство и модернизацию оптово-распределительных центров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прямых понесенных затрат на строительство и модернизацию плодохранилищ для  хранения и подработки различных видов плодов и ягод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5.3.6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прямых понесенных затрат на строительство и модернизацию картофелехранилищ и овощехранилищ для хранения и подработки картофеля и овощей соответственно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Мероприятие по энергосбережению, повышению энергетической эффективности, инновационному развитию сельскохозяйственного производства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3 065 814,79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2 884 905,19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2 884 905,19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94,10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185 741,19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4 831,59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4 831,59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2 880 000,00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2 880 000,00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2 880 000,00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передовых ресурсосберегающих технологий и машин для возделывания сельскохозяйственных культур, повышение топливной экономичности парка сельскохозяйственных машин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2 457 000,00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Внедрение автоматизированных систем отопления и освещения теплиц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закрытого и открытого грунта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Ведрение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современных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энергоэффективных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технологий в мясном животноводстве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обеспечению инфраструктурой к объектам животноводства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185 814,79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4 905,19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4 905,19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185 741,19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4 831,59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4 831,59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Устойчивое развитие сельских территорий Республики Башкортостан до 2020 года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1 259 662,07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1 246 724,64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1 219 375,91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96,80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97,81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381 954,10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381 954,10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381 954,10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423 201,17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410 263,30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382 931,37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90,48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93,34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35 376,89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35 376,89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35 360,09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419 129,91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419 130,35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419 130,35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поддержка граждан, в том числе  молодых семей и молодых специалистов, в целях приобретения (строительства) жилья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1 006 799,45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993 896,27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970 799,26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96,42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97,68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334 959,10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334 959,10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334 959,10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310 732,38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297 829,20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274 732,38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88,41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92,24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30 594,12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30 594,12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30 593,93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6.1.2.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жилыми помещениями граждан, проживающих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445 230,95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445 230,95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445 230,95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330 513,85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жилыми помещениями молодых семей и молодых специалистов, проживающих и работающих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329 539,00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329 539,00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329 539,00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149 555,00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149 555,00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149 555,00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153 250,00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153 250,00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26 734,00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26 734,00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26 734,00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6.1.5.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развитию комплексной компактной застройки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232 029,50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219 126,32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196 029,31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121 312,00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121 312,00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121 312,00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106 857,38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93 954,20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70 857,38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66,31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75,42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3 860,12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3 860,12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3 859,93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роста общественной активности сельских поселений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10 491,59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10 492,03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10 492,03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3 055,56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местных инициатив граждан, проживающих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10 491,59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10 492,03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10 492,03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3 514,23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3 055,56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Реализация мероприятий по поддержке несельскохозяйственной занятости населения в части развития аграрного туристического бизнеса в районах Зауралья и Северо-востока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развитие социальной и инженерной инфраструктуры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242 371,03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242 336,34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238 084,63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98,23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98,25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45 073,20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45 073,20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45 073,20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110 468,79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110 434,10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106 199,00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96,13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96,17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1 268,54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1 268,54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1 251,93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98,69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98,69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85 560,50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85 560,50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85 560,50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Поддержка мер по обеспечению исполнения расходных обязательств местных бюджетов по строительству распределительных газовых сетей в населенных пунктах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70 986,41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70 986,41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66 772,41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94,06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94,06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18 971,57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18 971,57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14 757,57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77,79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227,34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227,34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227,34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33 897,50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33 897,50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33 897,50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строительству, реконструкции, в том числе с элементами реставрации, техническому перевооружению объектов капитального строительства и (или) приобретению объектов недвижимого имущества в сфере здравоохранения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7 051,33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7 016,63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6 995,53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99,21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99,70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4 863,20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4 863,20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4 863,20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2 188,13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2 153,43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2 132,33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97,45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99,02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Поддержка мер по обеспечению исполнения расходных обязательств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местных бюджетов по реконструкции и строительству объектов водоснабжения и водоотведения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4118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164 333,30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164 333,30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164 316,69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89 309,10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89 309,10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89 309,10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1 041,20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1 041,20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>1 024,59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98,40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51 663,00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51 663,00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51 663,00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строительству электрических сетей  в сельской местности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ПП. Развитие мелиорации земель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сельскохозяйсвтенного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назначения в Республике Башкортостан на период 2014-2020 годы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507 206,22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414 616,74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413 523,90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81,53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99,74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30 082,00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23 684,03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23 684,03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78,73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83 700,60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75 227,01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74 134,16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88,57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98,55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393 423,62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315 705,71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315 705,71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строительство, реконструкция и техническое перевооружение мелиоративных систем и отдельно расположенных гидротехнических сооружений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455 439,50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389 932,02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388 839,18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85,38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99,72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73 045,60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69 179,12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68 086,28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93,21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98,42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365 822,90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304 181,90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304 181,90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местным бюджетам на осуществление мероприятий по  строительству, реконструкции и техническому перевооружению мелиоративных систем и отдельно расположенных гидротехнических сооружений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66 897,80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7.1.2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Гидромелеоративные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мероприятия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5546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244 841,00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183 200,00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19 344,90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19 344,90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19 344,90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208 925,10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147 284,10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147 284,10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70,50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7.1.3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содержания и ремонта мелиоративных систем, находящихся в государственной собственности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Оформление в собственность бесхозяйных мелиоративных систем и гидротехнических сооружений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7.1.5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Эксплуатация мелиоративных систем, отдельно расположенных гидротехнических сооружений и другого имущества, переданного учреждению в оперативное управление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5574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53 700,70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49 834,22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48 741,38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97,81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53 700,70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49 834,22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48 741,38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90,76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97,81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2: создание условий для осуществления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агролесомелиоративных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и фитомелиоративных мероприятий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38 954,00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11 872,00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11 872,00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12 299,00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5 901,03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5 901,03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47,98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8 855,00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4 247,88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4 247,88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47,97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1 723,09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1 723,09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агролесомелиоративных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и фитомелиоративных мероприятий,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проводимые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сельскохозяйственными товаропроизводителями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5475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38 954,00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11 872,00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11 872,00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30,48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5 901,03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5 901,03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8 855,00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4 247,88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4 247,88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47,97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1 723,09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9,68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Создание условий для осуществления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культуртехнических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мероприятий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культуртехнических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мероприятий, проводимых сельскохозяйственными товаропроизводителями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5476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12 812,72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9 800,72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7.4.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повышение научно-технического потенциала сельскохозяйственных товаропроизводителей в области мелиорации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7.4.1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затрат на подачу воды для полива, потребляемой объектами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сельскохозяйственного назначения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РЦП. Развитие молочного скотоводства и увеличение производства молока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к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омплексная модернизация 500 молочно-товарных ферм в Республике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молочного скотоводства за счет комплексных мероприятий программы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молочного скотоводства и увеличение производства молока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4 146 017,09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513 817,09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3 630 000,00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Подпрограмма "Развитие молочного скотоводства в Республике Башкортостан"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9.1.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создание условий для производства молока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увеличению объемов производства молока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организацию, техническое и научное сопровождение развития молочного скотоводства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организации проведения Всероссийского фестиваля "Молочная страна"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развития племенного дела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9.2.1.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на создание сервисных служб по племенной работе и искусственному осеменению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9.2.2.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проведение мероприятий по  развитию племенного дела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5804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ПП. Обеспечение реализации государственной программы "Развитие сельского хозяйства и регулирование рынков сельскохозяйственной продукции, сырья и продовольствия в Республике Башкортостан 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256 888,90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256 888,90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253 772,31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98,79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98,79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256 888,90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256 888,90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253 772,31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98,79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98,79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  сельского хозяйства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116 879,90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116 879,90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115 475,04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98,80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98,80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116 879,90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116 879,90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115 475,04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98,80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98,80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ветеринарии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48 099,50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48 099,50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47 100,80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97,92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97,92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48 099,50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48 099,50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47 100,80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97,92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97,92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инспекция по надзору за техническим состоянием самоходных машин и других видов техники Республики Башкортостан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91 909,50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91 909,50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91 196,47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99,22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99,22</w:t>
            </w:r>
          </w:p>
        </w:tc>
      </w:tr>
      <w:tr w:rsidR="00FD491B" w:rsidRPr="00FD491B" w:rsidTr="00FD491B">
        <w:trPr>
          <w:trHeight w:val="283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356D" w:rsidRPr="00FD491B" w:rsidRDefault="005A356D" w:rsidP="005A35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91 909,50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91 909,50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91 196,47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99,22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5A356D" w:rsidRPr="00FD491B" w:rsidRDefault="005A356D" w:rsidP="00FD49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99,22</w:t>
            </w:r>
          </w:p>
        </w:tc>
      </w:tr>
    </w:tbl>
    <w:p w:rsidR="005A356D" w:rsidRDefault="005A356D" w:rsidP="005A356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16"/>
          <w:lang w:eastAsia="ru-RU"/>
        </w:rPr>
        <w:sectPr w:rsidR="005A356D" w:rsidSect="005A356D">
          <w:pgSz w:w="16838" w:h="11906" w:orient="landscape"/>
          <w:pgMar w:top="1134" w:right="851" w:bottom="851" w:left="709" w:header="709" w:footer="709" w:gutter="0"/>
          <w:cols w:space="708"/>
          <w:docGrid w:linePitch="360"/>
        </w:sectPr>
      </w:pPr>
    </w:p>
    <w:p w:rsidR="00FD491B" w:rsidRPr="00FD491B" w:rsidRDefault="00FD491B" w:rsidP="00FD49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  <w:lang w:eastAsia="ru-RU"/>
        </w:rPr>
      </w:pPr>
      <w:bookmarkStart w:id="3" w:name="RANGE!B1:J130"/>
      <w:r w:rsidRPr="00FD491B"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  <w:lang w:eastAsia="ru-RU"/>
        </w:rPr>
        <w:lastRenderedPageBreak/>
        <w:t xml:space="preserve">3. Отчет о выполнении мероприятий государственной программы на </w:t>
      </w:r>
      <w:r w:rsidRPr="00FD491B">
        <w:rPr>
          <w:rFonts w:ascii="Times New Roman" w:eastAsia="Times New Roman" w:hAnsi="Times New Roman" w:cs="Times New Roman"/>
          <w:b/>
          <w:bCs/>
          <w:color w:val="993300"/>
          <w:sz w:val="18"/>
          <w:szCs w:val="16"/>
          <w:lang w:eastAsia="ru-RU"/>
        </w:rPr>
        <w:t>01.01.2017г.</w:t>
      </w:r>
      <w:bookmarkEnd w:id="3"/>
    </w:p>
    <w:p w:rsidR="00FD491B" w:rsidRPr="00FD491B" w:rsidRDefault="00FD491B" w:rsidP="00FD49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 в Республике Башкортостан</w:t>
      </w:r>
    </w:p>
    <w:p w:rsidR="00FD491B" w:rsidRPr="00FD491B" w:rsidRDefault="00FD491B" w:rsidP="00FD49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FD491B" w:rsidRPr="00FD491B" w:rsidRDefault="00FD491B" w:rsidP="00FD4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D491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FD491B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FD491B" w:rsidRPr="00FD491B" w:rsidRDefault="00FD491B" w:rsidP="00FD49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337" w:type="pct"/>
        <w:jc w:val="center"/>
        <w:tblLayout w:type="fixed"/>
        <w:tblLook w:val="04A0" w:firstRow="1" w:lastRow="0" w:firstColumn="1" w:lastColumn="0" w:noHBand="0" w:noVBand="1"/>
      </w:tblPr>
      <w:tblGrid>
        <w:gridCol w:w="674"/>
        <w:gridCol w:w="1415"/>
        <w:gridCol w:w="1371"/>
        <w:gridCol w:w="963"/>
        <w:gridCol w:w="950"/>
        <w:gridCol w:w="1183"/>
        <w:gridCol w:w="1181"/>
        <w:gridCol w:w="1418"/>
        <w:gridCol w:w="1665"/>
      </w:tblGrid>
      <w:tr w:rsidR="00FD491B" w:rsidRPr="00FD491B" w:rsidTr="00FD491B">
        <w:trPr>
          <w:trHeight w:val="705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исполнитель подпрограммы (основного мероприятия, мероприятия)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Срок выполнения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Ожидаемый результат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Достигнутый результат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выполнения целевого индикатора, для достижения которого реализуются основное мероприятие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</w:tr>
      <w:tr w:rsidR="00FD491B" w:rsidRPr="00FD491B" w:rsidTr="00FD491B">
        <w:trPr>
          <w:trHeight w:val="600"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новый</w:t>
            </w:r>
            <w:proofErr w:type="gramEnd"/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акти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ческий</w:t>
            </w:r>
            <w:proofErr w:type="spellEnd"/>
            <w:proofErr w:type="gramEnd"/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ПП. Развитие подотрасли  растениеводства,  переработки и реализации продукции растениеводства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1: </w:t>
            </w:r>
            <w:proofErr w:type="spellStart"/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c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оздание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условий для роста объемов производства и переработки продукции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несвязной поддержки сельскохозяйственным товаропроизводителям в области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посевная площадь сельскохозяйственных культур,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оказания несвязанной поддержки сельскохозяйственным товаропроизводителям в области  развития производства семенного картофеля и овощей открытого грунта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28001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36703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131,1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объем производства семенного картофеля и овощей открытого грунта в сельскохозяйственных предприятиях и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Ф)Х, тонн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поддержания почвенного плодородия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площадь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фосфоритования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 известкования кислых почв,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.г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сельскохозяйственных товаропроизводителей на уплату страховых премий, начисленной по договору сельскохозяйственного страхования в области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заключенных договоров страхования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сельхозкультур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(-1,9) п.п.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валовой продукции растениеводства в валовой продукции сельского хозяйства,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обеспечению участия организаций агропромышленн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ого комплекса в Российской агропромышленной выставке "Золотая осень"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(+2,7) п.п.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производства зерновых и зернобобовых культур,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организации проведения республиканского семинара-совещания "День поля"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2-3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2-3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производства продукции растениеводства,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Предоставление специализированной гидрометеорологической информации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мелиорируемых земель, тыс. га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переподготовке, повышению квалификации и целевому обучению кадров агропромышленного комплекса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798,3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руководителей и специалистов агропромышленного комплекса Республики Башкортостан, прошедших обучение, человек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материального поощрения работников сельского хозяйства и перерабатывающей промышленности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1079,9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производительность труда в сельском хозяйстве,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 1 чел.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подведения итогов соревнования между муниципальными районами, организациями и работниками в сфере агропромышленного комплекса Республики Башкортостан и проведение приуроченных к нему праздничных мероприятий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районов-участников соревнования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Обеспечение исполнения судебных актов,  предусматривающих обращение взыскания на средства бюджета Республики Башкортостан по искам к Республике Башкортостан о возмещении вреда, причиненного в результате незаконных действий (бездействия) органов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государственной власти (государственных органов) Республики Башкортостан либо должностных лиц этих органов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1.1.13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Предоставление услуг по доработке Стратегического плана развития агропромышленного комплекса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внесенных нормативно-правовых актов об утверждении Стратегического плана агропромышленного комплекса Республики Башкортостан,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награждению победителей конкурса по уборке урожая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приобретенных автомобилей для награждения,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краткосрочным кредитам, (займам) на развитие растениеводства, переработки и реализации продукции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краткосрочных кредитов на развитие растениеводства,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раскорчевку выбывших из эксплуатации старых садов и рекультивацию раскорчеванных площадей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 раскорчевки старых садов,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элитных семян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45,7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 посевов элитных семян,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.г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инвестиционным кредитам, (займам) на развитие растениеводства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ереработки и развития инфраструктуры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логитстического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обеспечения рынков продукции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инвестиционных кредитов на развитие растениеводства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затрат на закладку и уход за многолетними плодовыми 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ягодными насаждениями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102,9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 посевов (посадок) многолетних насаждений,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1.1.20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приобретение средств химизации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внесения минеральных удобрений, тыс. тонн действующих веществ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краткосрочным кредитам (займам) на переработку продукции растениеводства и животноводства в области развития оптово-распределительных центров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объемов краткосрочных кредитов на переработку продукции растениеводства и животноводства (к уровню предыдущего периода)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экономически значимых программ в области растениеводства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экономически значимых региональных программ в области растениеводства, прошедших конкурсный отбор в Министерстве сельского хозяйства Российской Федерации, единицы (не менее)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мероприятия в области сельскохозяйственного производства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посевная площадь зерновых и зернобобовых культур,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подотрасли животноводства, переработки и реализации продукции животноводства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Создание условий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благприятной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ветеринарно-санитарной обстановки в сельском хозяйстве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ветеринарии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Прведение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противоэпизоотических мероприятий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1489,3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условное поголовье скота, охваченное плановыми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эпизоотичесчкими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мероприятиями,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сл.голов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плановых диагностических мероприятий на особо опасные болезни животных (птиц) и болезни, общие для человека и животных (птиц), в части проведения отбора проб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1143158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1437796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заключений (экспертиз), либо ветеринарных сопроводительных документов, штуки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Выполнение работ по защите животных и населения республики от инфекционных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болезней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143851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аллергических исследований, взятия крови, вакцинации животных,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.е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диниц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2.1.5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государственных полномочий по организации проведения мероприятий по обустройству, содержанию, строительству и консервации скотомогильников (биотермических ям)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обустроенных скотомогильников,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в области ветеринарии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ветеринарных учреждений, у которых укреплена материально-технологическая база,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38231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отловленых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безнадзорных животных, голов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Оказание лечебно-профилактических, учебно-консультационных услуг, реализация товаров зооветеринарного назначения и имущества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объемов дохода ветеринарных учреждений от приносящей доход деятельности (к уровню предыдущего года),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роста объемов производства продукции животноводства и ее переработки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производству и реализации молока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1866,8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объем производства молока,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онн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инвестиционным кредитам, (займам) на развитие животноводства, переработки и развития инфраструктуры и логистического обеспечения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инвестиционных кредитов в области животноводства,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численность племенного поголовья,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.у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сл.гол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процентной ставки по краткосрочным кредитам, (займам) на развитие животноводства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ереработки и реализации продукции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выданных краткосрочных </w:t>
            </w: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кредитов на развитие животноводства,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2.2.5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затрат сельскохозяйственных товаропроизводителей на уплату страховых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преимй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, начисленной по договору сельскохозяйственного страхования в области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животоноводства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заключенных договоров страхования в области животноводства,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 экономически значимых программ в области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экономически значимых региональных программ в области животноводства, прошедших конкурсный отбор в Министерстве сельского хозяйства Российской Федерации,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2.2.7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краткосрочным кредитам (займам) на развитие молочного скотоводства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прирост объемов краткосрочных кредитов на развитие молочного скотоводства 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(к уровню предыдущего периода),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возмещени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части процентной ставки по инвестиционным кредитам (займам) на строительство и реконструкцию объектов для молочного скотоводства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объемов инвестиционных кредитов на строительство и реконструкцию объектов для молочного скотоводства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 (к уровню предыдущего периода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), %;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крупного рогатого скота молочного направления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97575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племенного крупного рогатого скота молочного направления в сельскохозяйственных предприятиях и крестьянских (фермерских) хозяйствах, голов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в области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объемов производства молока, тыс. тонн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3: сохранение традиционного уклада сельской жизни и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занятости народов республики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Министерство сельского хозяйства Республики Башкортостан, ГБУ РБ 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Государственная заводская конюшня "Уфимская"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2.3.1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возмещение части затрат по наращиванию поголовья мясных табунных лошадей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мясных табунных лошадей в сельскохозяйственных организациях и крестьянских (фермерских) хозяйствах, тыс. гол.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наращиванию маточного поголовья овец и коз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маточное поголовье овец и коз в сельскохозяйственных организациях и крестьянских (фермерских) хозяйствах, тыс. гол.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организации воспроизводства племенных лошадей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ГБУ РБ Государственная заводская конюшня "Уфимская"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конематок, головы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реконструкция и строительство объектов инженерной инфраструктуры к объектам производства продукции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мероприятий, связанных с обеспечением кормов в свиноводческих комплексах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Объем производства свинины в сельскохозяйственных предприятиях,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онн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5: развитие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аквакультуры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(товарного рыбоводства)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мясного скотоводства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создание условий для роста поголовья мясного и помесного скота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 части процентной ставки по инвестиционным кредитам на строительство и реконструкцию объектов мясного скотоводства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построенных и реконструированных объектов мясного скотоводства,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 поддержки в области развития племенного крупного рогатого скота мясного направления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племенного крупного рогатого скота мясного направления, тыс. голов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Поддержка малых форм хозяйствования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4.1.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деятельности малых форм хозяйствования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семейных животноводческих ферм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Ф)Х и ИП, участвующих в конкурсном отборе на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предосталвение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поддержки,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производство продукции сельского хозяйства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Ф)Х и ИП (в фактически действующих ценах),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млн.руб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начинающих фермеров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К(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Ф)Х и ИП, участвующих в конкурсном отборе на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предосталвение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поддержки,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сельскохозяйственных кооперативов для развития материально-технической базы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сельскохозяйственных потребительских кооперативов, участвующих в конкурсном отборе на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предосталвение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поддержки с целью развития материально-технической базы,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ресурсного потенциала крестьянских (фермерских) хозяйств и индивидуальных предпринимателей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ПП. Техническая и технологическая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модернизация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,и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нновационное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развитие сельскохозяйственного производства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технической оснащенности сельскохозяйственных товаропроизводителей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Башкортостан, Государственная инспекция по надзору за техническим состоянием самоходных машин и других видов техники РБ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по приобретению сельскохозяйственной техники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приобретенной самоходной техники,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ежегодного технического осмотра самоходной сельскохозяйстве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нной техники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Государственная инспекция по надзору за техническим состоянием самоходных 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машин и других видов техники РБ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самоходной техники, прошедших ежегодный технический осмотр,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5.2.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кадрового потенциала и инновационной активности сельскохозяйственных товаропроизводителей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Башкортостан, ГБУ ЦСК РБ, ГАУ Ипподром "Акбузат" РБ,  ГУ Башкирский научно-исследовательский центр по пчеловодству и апитерапии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государственной поддержки кадрового потенциала агропромышленного комплекса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специалистов, привлеченных в сельское хозяйство, человек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научно-исследовательских, экспериментально-производственных работ в области пчеловодства и апитерапии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ГУ Башкирский научно-исследовательский центр по пчеловодству и апитерапии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научно-исследовательских и опытных работ, выполненных в области пчеловодства и апитерапии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Информационно-консультационное обслуживание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сельхозтоваропроизводителей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всех форм собственности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ГБУ Центр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сельскохозяйственного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консультировния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заявлений (обращений) на оказание консультационных услуг в сфере сельского хозяйства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5.2.6.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предоставления дополнительного профессионального образования в государственных образовательных организациях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человек из сельской местности, обучающихся на курсах профессиональной переподготовки и повышения квалификации,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5.2.9.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Субвенции местным бюджетам на подготовку и проведение Всероссийской сельскохозяйственной переписи 2016 года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количественный охват субъектов интервьюирования в сельской местности (все категории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хозяйствы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),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.е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диниц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5.2.10.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Федерации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5.2.11.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проведения испытаний (выступлений) племенных лошадей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ГАУ Ипподром "Акбузат" РБ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проведенных скачек и рысистых заездов,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Создание и модернизация объектов агропромышленного комплекса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 прямых понесенных затрат на создание и модернизацию объектов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-генетических центров в животноводстве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-семеноводческих центров в растениеводстве, а также на приобретение техники и оборудования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созданных и модернизированных объектов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-генетических центров в животноводстве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селекционно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-семеноводческих центров в растениеводстве,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 прямых понесенных затрат на создание и модернизацию объектов тепличных комплексов, а также на приобретение техники и оборудования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(+3,4) п.п.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новых тепличных комплексов промышленного типа,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прямых понесенных затрат на строительство и модернизацию объектов животноводческих комплексов молочного направления (молочных ферм), а также на приобретение техники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br/>
              <w:t>и оборудования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поголовье племенных животных крупного рогатого скота молочного направления,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.г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олов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прямых понесенных затрат на строительство и модернизацию оптово-распределительных центров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ввод в эксплуатацию оптово-распределительных центров,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возмещения части прямых понесенных затрат на строительство и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модернизацию плодохранилищ для  хранения и подработки различных видов плодов и ягод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вес реконструированных и новых мощностей для хранения плодов и ягод, в общем объеме хранилищ 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плодов и ягод,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5.3.6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прямых понесенных затрат на строительство и модернизацию картофелехранилищ и овощехранилищ для хранения и подработки картофеля и овощей соответственно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реконструированных и новых мощностей для хранения картофеля и овощей, в общем объеме хранилищ картофеля и овощей,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Мероприятие по энергосбережению, повышению энергетической эффективности, инновационному развитию сельскохозяйственного производства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передовых ресурсосберегающих технологий и машин для возделывания сельскохозяйственных культур, повышение топливной экономичности парка сельскохозяйственных машин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расход топлива на обработку посевных площадей сельскохозяйственных культур без учета тепличного хозяйства, кг условного топлива на 1 га 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автоматизированных систем отопления и освещения теплиц закрытого и открытого грунта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расход тепловой и электрической энергии в тепличном хозяйстве, кг условного топлива на 1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Ведрение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современных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энергоэффективных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технологий в мясном животноводстве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расход тепловой и электрической энергии на производство скота и птицы на убой,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кг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условного топлива на 1 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обеспечению инфраструктурой к объектам животноводства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подготовлено дорожного полотна,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Устойчивое развитие сельских территорий Республики Башкортостан до 2020 года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1: поддержка граждан, в том числе  молодых семей и молодых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специалистов, в целях приобретения (строительства) жилья в сельской местности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6.1.2.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Орбеспечение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жилыми помещениями граждан, проживающих в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сельской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метсности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(+21,6) п.п.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введенного в эксплуатацию жилья в сельской местности от запланированного объема,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Орбеспечение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жилыми помещениями молодых семей и молодых специалистов, проживающих и работающих в сельской местности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(+29) п.п.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Доля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введенногов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эксплуатацию жилья молодыми семьями и молодыми специалистами, проживающими и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работающимми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сельской местности, от общего объема такого жилья, запланированного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вводу в сельской местности,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6.1.5.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развитию комплексной компактной застройки в сельской местности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населенных пунктов, расположенных в сельской местности, в которых реализованы проекты комплексного обустройства площадок под компактную  жилищную застройку,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роста общественной активности сельских поселений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местных инициатив граждан, проживающих в сельской местности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грантов, предоставленных ежегодно 1-2 сельским поселениям, на реализацию инициатив сельских сообществ,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развитие социальной и инженерной инфраструктуры в сельской местности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Поддержка мер по обеспечению исполнения расходных обязательств местных бюджетов по строительству распределительных газовых сетей в населенных пунктах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34,2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Объем ввода в действие распределительных газовых сетей в сельской местности,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км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мероприятий по строительству, реконструкции, в том числе с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элементами реставрации, техническому перевооружению объектов капитального строительства и (или) приобретению объектов недвижимого имущества в сфере здравоохранения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фельдшерско-акушерских пунктов и (или) офисов врачей общей </w:t>
            </w: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практики,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введеных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действие в сельской местности, единицы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6.3.3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Поддержка мер по обеспечению исполнения расходных обязательств местных бюджетов по реконструкции и строительству объектов водоснабжения и водоотведения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введенного в действие локальных водопроводов в сельской местности от запланированного объема, %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ПП. Развитие мелиорации земель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сельскохозяйсвтенного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назначения в Республике Башкортостан на период 2014-2020 годы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строительство, реконструкция и техническое перевооружение мелиоративных систем и отдельно расположенных гидротехнических сооружений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местным бюджетам на осуществление мероприятий по  строительству, реконструкции и техническому перевооружению мелиоративных систем и отдельно расположенных гидротехнических сооружений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1895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ввод в эксплуатацию государственных мелиоративных систем,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7.1.2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гидромелиоративных мероприятий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5719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ввод в эксплуатацию индивидуальных мелиоративных систем,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7.1.3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содержания и ремонта мелиоративных систем, находящихся в государственной собственности Республики Башкортостан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эксплуатация государственных мелиоративных систем, тыс. га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Оформление в собственность бесхозяйных мелиоративных систем и ГТС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сокращение доли бесхозных отдельно расположенных гидротехнических сооружений,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Эксплуатация мелиоративных систем, отдельно расположенных гидротехнических сооружений и другого имущества, </w:t>
            </w: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 xml:space="preserve">переданного учреждениям в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оперативное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управлеие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планируемая площадь мелиорируемых земель, для обслуживания которых проводятся мелиоративные мероприятия,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.г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spell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7.2.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2: создание условий для осуществления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агролесомелиоративных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и фитомелиоративных мероприятий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агролесомелиоративных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и фитомелиоративных мероприятий на землях сельскохозяйственного назначения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прирост валового сбора сельскохозяйственных культур за счет повышения плодородных качеств почвы, тонн 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Создание условий для осуществления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культуртехнических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 мероприятий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культуртехнических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мероприятий на землях сельскохозяйственного назначения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7450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валового сбора сельскохозяйственных культур, тонн кормовых единиц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7.4.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повышение научно-технического потенциала сельскохозяйственных товаропроизводителей в области мелиорации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7.4.1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подачу воды для полива, потребляемой объектами сельскохозяйственного назначения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площадь сельскохозяйственных земель,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орашаемых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за счет искусственной подачи воды,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РЦП. Развитие молочного скотоводства и увеличение производства молока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.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к</w:t>
            </w:r>
            <w:proofErr w:type="gramEnd"/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омплексная модернизация 500 молочно-товарных ферм в Республике Башкортостан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молочного скотоводства за счет комплексных мероприятий программы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молочного скотоводства и увеличение производства молока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удой молока на одну корову в сельскохозяйственных предприятиях, </w:t>
            </w:r>
            <w:proofErr w:type="gramStart"/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кг</w:t>
            </w:r>
            <w:proofErr w:type="gramEnd"/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101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Подпрограмма "Развитие молочного скотоводства в Республике Башкортостан"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1: создание условий для производства </w:t>
            </w: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молока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9.1.3.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организации проведения Всероссийского фестиваля "Молочная страна"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 квартал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квартал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производства молока,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развития племенного дела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9.1.1.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</w:t>
            </w:r>
            <w:proofErr w:type="spellStart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грантовой</w:t>
            </w:r>
            <w:proofErr w:type="spellEnd"/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 поддержки на создание сервисных служб по племенной работе и искусственному осеменению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создано сервисных служб по племенной работе и искусственному осеменению, ед.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9.1.2.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возмещения части затрат на проведение мероприятий по  развитию племенного дела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охват искусственным осеменением коров молочного стада в сельхозпредприятиях, %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Доля выполненных мероприятий государственной программы в общем количестве ее мероприятий, %</w:t>
            </w:r>
          </w:p>
        </w:tc>
        <w:tc>
          <w:tcPr>
            <w:tcW w:w="87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68,6</w:t>
            </w:r>
          </w:p>
        </w:tc>
      </w:tr>
      <w:tr w:rsidR="00FD491B" w:rsidRPr="00FD491B" w:rsidTr="00FD491B">
        <w:trPr>
          <w:trHeight w:val="20"/>
          <w:jc w:val="center"/>
        </w:trPr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Доля невыполненных мероприятий государственной программы в общем количестве ее мероприятий, %</w:t>
            </w:r>
          </w:p>
        </w:tc>
        <w:tc>
          <w:tcPr>
            <w:tcW w:w="87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D491B" w:rsidRPr="00FD491B" w:rsidRDefault="00FD491B" w:rsidP="00FD4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D49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31,4</w:t>
            </w:r>
          </w:p>
        </w:tc>
      </w:tr>
    </w:tbl>
    <w:p w:rsidR="005A356D" w:rsidRDefault="005A356D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  <w:bookmarkStart w:id="4" w:name="_GoBack"/>
      <w:bookmarkEnd w:id="4"/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:rsid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96"/>
        <w:gridCol w:w="1917"/>
        <w:gridCol w:w="1495"/>
        <w:gridCol w:w="1447"/>
        <w:gridCol w:w="4482"/>
      </w:tblGrid>
      <w:tr w:rsidR="00815FEB" w:rsidRPr="00815FEB" w:rsidTr="00815FEB">
        <w:trPr>
          <w:trHeight w:val="315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lastRenderedPageBreak/>
              <w:t xml:space="preserve">Сведения о внесенных в государственную программу изменениях по состоянию на </w:t>
            </w:r>
            <w:r w:rsidRPr="00815FEB">
              <w:rPr>
                <w:rFonts w:ascii="Times New Roman" w:eastAsia="Times New Roman" w:hAnsi="Times New Roman" w:cs="Times New Roman"/>
                <w:sz w:val="18"/>
                <w:szCs w:val="16"/>
                <w:u w:val="single"/>
                <w:lang w:eastAsia="ru-RU"/>
              </w:rPr>
              <w:t>1 января 2017 года</w:t>
            </w:r>
          </w:p>
        </w:tc>
      </w:tr>
      <w:tr w:rsidR="00815FEB" w:rsidRPr="00815FEB" w:rsidTr="00815FEB">
        <w:trPr>
          <w:trHeight w:val="315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  <w:u w:val="single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  <w:u w:val="single"/>
                <w:lang w:eastAsia="ru-RU"/>
              </w:rPr>
              <w:t>«Развитие сельского хозяйства и регулирование рынков сельскохозяйственной продукции,</w:t>
            </w:r>
          </w:p>
        </w:tc>
      </w:tr>
      <w:tr w:rsidR="00815FEB" w:rsidRPr="00815FEB" w:rsidTr="00815FEB">
        <w:trPr>
          <w:trHeight w:val="315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  <w:u w:val="single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6"/>
                <w:u w:val="single"/>
                <w:lang w:eastAsia="ru-RU"/>
              </w:rPr>
              <w:t>сырья и продовольствия в Республике Башкортостан»,</w:t>
            </w:r>
          </w:p>
        </w:tc>
      </w:tr>
      <w:tr w:rsidR="00815FEB" w:rsidRPr="00815FEB" w:rsidTr="00815FEB">
        <w:trPr>
          <w:trHeight w:val="315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u w:val="single"/>
                <w:lang w:eastAsia="ru-RU"/>
              </w:rPr>
            </w:pPr>
            <w:proofErr w:type="gramStart"/>
            <w:r w:rsidRPr="00815FEB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u w:val="single"/>
                <w:lang w:eastAsia="ru-RU"/>
              </w:rPr>
              <w:t>утверждена</w:t>
            </w:r>
            <w:proofErr w:type="gramEnd"/>
            <w:r w:rsidRPr="00815FEB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u w:val="single"/>
                <w:lang w:eastAsia="ru-RU"/>
              </w:rPr>
              <w:t xml:space="preserve"> постановлением Правительства Республики Башкортостан от 17 декабря 2012 года №458</w:t>
            </w:r>
          </w:p>
        </w:tc>
      </w:tr>
      <w:tr w:rsidR="00815FEB" w:rsidRPr="00815FEB" w:rsidTr="00815FEB">
        <w:trPr>
          <w:trHeight w:val="300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8"/>
                <w:szCs w:val="16"/>
                <w:lang w:eastAsia="ru-RU"/>
              </w:rPr>
              <w:t>(наименование программы)</w:t>
            </w:r>
          </w:p>
        </w:tc>
      </w:tr>
      <w:tr w:rsidR="00815FEB" w:rsidRPr="00815FEB" w:rsidTr="00815FEB">
        <w:trPr>
          <w:trHeight w:val="315"/>
          <w:jc w:val="center"/>
        </w:trPr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6"/>
                <w:lang w:eastAsia="ru-RU"/>
              </w:rPr>
              <w:t>с изменениями: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Вид нормативного правового акта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Дата принятия нормативного правового акта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Номер нормативного правового акта</w:t>
            </w:r>
          </w:p>
        </w:tc>
        <w:tc>
          <w:tcPr>
            <w:tcW w:w="4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Суть изменений (краткое изложение)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октября 2013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474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Изменение формулировки «долгосрочная целевая программа «Развитие сельского хозяйства и регулирование рынков сельскохозяйственной продукции, сырья и продовольствия» на 2013-2020 годы» </w:t>
            </w:r>
            <w:proofErr w:type="gramStart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</w:t>
            </w:r>
            <w:proofErr w:type="gramEnd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«</w:t>
            </w:r>
            <w:proofErr w:type="gramStart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государственная</w:t>
            </w:r>
            <w:proofErr w:type="gramEnd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программа «Развитие сельского хозяйства и регулирование рынков сельскохозяйственной продукции, сырья и продовольствия в Республике Башкортостан» (в соответствии с ФЗ от 07.05.2013 года №104-ФЗ). Включение понятия несвязанная поддержка.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октября 2013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477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Утверждение подпрограммы «Устойчивое развитие сельских территорий Республики Башкортостан до 2020 года» в связи с принятием ФЦП «Устойчивое развитие сельских территорий на 2014-2017 годы и период до 2020 года» утвержденную постановлением Правительства РФ от 15 июля 2013 года № 598.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апреля 2014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166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Бюджетная актуализация в соответствии с законом о бюджете на 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  <w:lang w:eastAsia="ru-RU"/>
              </w:rPr>
              <w:t>2013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и плановый период 2014-2016 годы (с изм. №79-з, 12-з)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апреля 2014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192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Утверждение подпрограммы «Развитие мелиорации земель сельскохозяйственного назначения в Республике Башкортостан на период 2014-2020 годы» в связи с утверждением ФЦП «Развитие мелиорации земель сельскохозяйственного назначения России на 2014-2020 годы» постановлением Правительства РФ № 922 от 12 октября 2013 года.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декабря 2014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575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Бюджетная актуализация в соответствии с законом о бюджете на 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  <w:lang w:eastAsia="ru-RU"/>
              </w:rPr>
              <w:t>2014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и плановый период 2015-2017 годы (с изм. №79-з, 12-з)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мая 2015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200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Бюджетная актуализация в соответствии с законом о бюджете на 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/>
                <w:lang w:eastAsia="ru-RU"/>
              </w:rPr>
              <w:t>2014</w:t>
            </w: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и плановый период 2015-2017 годы (с изм. №79-з, 12-з)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сентября 2015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415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Внесение </w:t>
            </w:r>
            <w:proofErr w:type="spellStart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изменеий</w:t>
            </w:r>
            <w:proofErr w:type="spellEnd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 соответствии с Постановлением Правительства РФ №624 от 24 июня 2015 года "Об утверждении Правил предоставления и распределения субсидий из федерального бюджета бюджетам субъектов Российской Федерации на возмещение части прямых понесенных затрат на создание и модернизацию объектов агропромышленного комплекса"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декабря 2015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568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Внесение изменений Инспекцией </w:t>
            </w:r>
            <w:proofErr w:type="spellStart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гостехнадзора</w:t>
            </w:r>
            <w:proofErr w:type="spellEnd"/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Республики Башкортостан в части включения целевого индикатора в соответствии с требованиями Контрольно-счетной палаты Республики Башкортостан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февраля 2016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43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Бюджетная актуализация в соответствии с Законом Республики Башкортостан от 27 ноября 2015 года №289-з «О бюджете Республики Башкортостан на 2016 год и на плановый период 2017 и 2018 годов» </w:t>
            </w:r>
          </w:p>
        </w:tc>
      </w:tr>
      <w:tr w:rsidR="00815FEB" w:rsidRPr="00815FEB" w:rsidTr="00815FEB">
        <w:trPr>
          <w:trHeight w:val="20"/>
          <w:jc w:val="center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постановление Правительства Республики Башкортостан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ноября 2016 г.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494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FEB" w:rsidRPr="00815FEB" w:rsidRDefault="00815FEB" w:rsidP="00815F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5FE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Внесение подпрограммы «Развитие молочного скотоводства в Республике Башкортостан»; внесение изменений в Госпрограмму в части включения мероприятий направленных на воспроизводство крупного рогатого скота</w:t>
            </w:r>
          </w:p>
        </w:tc>
      </w:tr>
    </w:tbl>
    <w:p w:rsidR="00815FEB" w:rsidRPr="00815FEB" w:rsidRDefault="00815FEB" w:rsidP="00815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sectPr w:rsidR="00815FEB" w:rsidRPr="00815FEB" w:rsidSect="00E3200A"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0A4" w:rsidRDefault="00D140A4" w:rsidP="00FD0ED2">
      <w:pPr>
        <w:spacing w:after="0" w:line="240" w:lineRule="auto"/>
      </w:pPr>
      <w:r>
        <w:separator/>
      </w:r>
    </w:p>
  </w:endnote>
  <w:endnote w:type="continuationSeparator" w:id="0">
    <w:p w:rsidR="00D140A4" w:rsidRDefault="00D140A4" w:rsidP="00FD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0A4" w:rsidRDefault="00D140A4" w:rsidP="00FD0ED2">
      <w:pPr>
        <w:spacing w:after="0" w:line="240" w:lineRule="auto"/>
      </w:pPr>
      <w:r>
        <w:separator/>
      </w:r>
    </w:p>
  </w:footnote>
  <w:footnote w:type="continuationSeparator" w:id="0">
    <w:p w:rsidR="00D140A4" w:rsidRDefault="00D140A4" w:rsidP="00FD0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91B" w:rsidRPr="00FD0ED2" w:rsidRDefault="00FD491B" w:rsidP="00FD0ED2">
    <w:pPr>
      <w:pStyle w:val="a3"/>
      <w:jc w:val="right"/>
      <w:rPr>
        <w:rFonts w:ascii="Times New Roman" w:hAnsi="Times New Roman" w:cs="Times New Roman"/>
        <w:color w:val="BFBFBF" w:themeColor="background1" w:themeShade="B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B75"/>
    <w:multiLevelType w:val="hybridMultilevel"/>
    <w:tmpl w:val="3D5681A4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682733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C46AFD"/>
    <w:multiLevelType w:val="hybridMultilevel"/>
    <w:tmpl w:val="5A3AC45E"/>
    <w:lvl w:ilvl="0" w:tplc="D3CCDC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E43D8F"/>
    <w:multiLevelType w:val="multilevel"/>
    <w:tmpl w:val="CBA62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  <w:i/>
      </w:rPr>
    </w:lvl>
  </w:abstractNum>
  <w:abstractNum w:abstractNumId="4">
    <w:nsid w:val="2A0D758E"/>
    <w:multiLevelType w:val="multilevel"/>
    <w:tmpl w:val="058AE3B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2D3A54C1"/>
    <w:multiLevelType w:val="multilevel"/>
    <w:tmpl w:val="A6D0E9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7C07B1D"/>
    <w:multiLevelType w:val="hybridMultilevel"/>
    <w:tmpl w:val="9BB28ED0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381958"/>
    <w:multiLevelType w:val="hybridMultilevel"/>
    <w:tmpl w:val="CC84A1D8"/>
    <w:lvl w:ilvl="0" w:tplc="522CFA74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0D60A66"/>
    <w:multiLevelType w:val="multilevel"/>
    <w:tmpl w:val="43BC18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534412F1"/>
    <w:multiLevelType w:val="hybridMultilevel"/>
    <w:tmpl w:val="D7E622E2"/>
    <w:lvl w:ilvl="0" w:tplc="9530B67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459218E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FF3F01"/>
    <w:multiLevelType w:val="hybridMultilevel"/>
    <w:tmpl w:val="9B58F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E04CC2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7455F81"/>
    <w:multiLevelType w:val="hybridMultilevel"/>
    <w:tmpl w:val="612679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A723912"/>
    <w:multiLevelType w:val="hybridMultilevel"/>
    <w:tmpl w:val="6DA61504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5"/>
  </w:num>
  <w:num w:numId="7">
    <w:abstractNumId w:val="10"/>
  </w:num>
  <w:num w:numId="8">
    <w:abstractNumId w:val="13"/>
  </w:num>
  <w:num w:numId="9">
    <w:abstractNumId w:val="9"/>
  </w:num>
  <w:num w:numId="10">
    <w:abstractNumId w:val="1"/>
  </w:num>
  <w:num w:numId="11">
    <w:abstractNumId w:val="12"/>
  </w:num>
  <w:num w:numId="12">
    <w:abstractNumId w:val="8"/>
  </w:num>
  <w:num w:numId="13">
    <w:abstractNumId w:val="0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62"/>
    <w:rsid w:val="00000A48"/>
    <w:rsid w:val="0001355D"/>
    <w:rsid w:val="00024DFE"/>
    <w:rsid w:val="00025E3B"/>
    <w:rsid w:val="000363A6"/>
    <w:rsid w:val="00050F69"/>
    <w:rsid w:val="000648AB"/>
    <w:rsid w:val="00081F5F"/>
    <w:rsid w:val="00090ED0"/>
    <w:rsid w:val="000A5019"/>
    <w:rsid w:val="000A5DCC"/>
    <w:rsid w:val="000A63DF"/>
    <w:rsid w:val="000A77D3"/>
    <w:rsid w:val="000B518C"/>
    <w:rsid w:val="000C3150"/>
    <w:rsid w:val="000C3C93"/>
    <w:rsid w:val="000C4080"/>
    <w:rsid w:val="000D1D55"/>
    <w:rsid w:val="000D403D"/>
    <w:rsid w:val="000D71FA"/>
    <w:rsid w:val="000E26B8"/>
    <w:rsid w:val="000F453D"/>
    <w:rsid w:val="000F6658"/>
    <w:rsid w:val="00106ADD"/>
    <w:rsid w:val="00111050"/>
    <w:rsid w:val="00113776"/>
    <w:rsid w:val="0013587B"/>
    <w:rsid w:val="00140957"/>
    <w:rsid w:val="001440BA"/>
    <w:rsid w:val="001616E4"/>
    <w:rsid w:val="00173E88"/>
    <w:rsid w:val="00174DDC"/>
    <w:rsid w:val="001812EE"/>
    <w:rsid w:val="0018562A"/>
    <w:rsid w:val="0018597D"/>
    <w:rsid w:val="00194421"/>
    <w:rsid w:val="001A2A28"/>
    <w:rsid w:val="001B063B"/>
    <w:rsid w:val="001B1C14"/>
    <w:rsid w:val="001B529E"/>
    <w:rsid w:val="001C5CF4"/>
    <w:rsid w:val="001C77EA"/>
    <w:rsid w:val="001D12BF"/>
    <w:rsid w:val="001D1AC3"/>
    <w:rsid w:val="001E4F02"/>
    <w:rsid w:val="001E6F1A"/>
    <w:rsid w:val="001F4C4A"/>
    <w:rsid w:val="00207789"/>
    <w:rsid w:val="00210FEF"/>
    <w:rsid w:val="00216727"/>
    <w:rsid w:val="0022201E"/>
    <w:rsid w:val="00227884"/>
    <w:rsid w:val="00232D85"/>
    <w:rsid w:val="00244715"/>
    <w:rsid w:val="0025146C"/>
    <w:rsid w:val="00262E67"/>
    <w:rsid w:val="00265C22"/>
    <w:rsid w:val="002712E5"/>
    <w:rsid w:val="00274468"/>
    <w:rsid w:val="0028150F"/>
    <w:rsid w:val="00290BF2"/>
    <w:rsid w:val="002A424B"/>
    <w:rsid w:val="002B1516"/>
    <w:rsid w:val="002B2777"/>
    <w:rsid w:val="002B5938"/>
    <w:rsid w:val="002B7288"/>
    <w:rsid w:val="002B7547"/>
    <w:rsid w:val="002C6F58"/>
    <w:rsid w:val="002D1227"/>
    <w:rsid w:val="002D1E1F"/>
    <w:rsid w:val="002D1E32"/>
    <w:rsid w:val="002D24B7"/>
    <w:rsid w:val="002D7181"/>
    <w:rsid w:val="002E2D30"/>
    <w:rsid w:val="002E2DE7"/>
    <w:rsid w:val="00310238"/>
    <w:rsid w:val="00312DE8"/>
    <w:rsid w:val="0032405D"/>
    <w:rsid w:val="003314EA"/>
    <w:rsid w:val="00331899"/>
    <w:rsid w:val="00332C91"/>
    <w:rsid w:val="0035005A"/>
    <w:rsid w:val="003608EE"/>
    <w:rsid w:val="00360E8E"/>
    <w:rsid w:val="00371C24"/>
    <w:rsid w:val="00372AD7"/>
    <w:rsid w:val="00382CB8"/>
    <w:rsid w:val="00386296"/>
    <w:rsid w:val="003A74B3"/>
    <w:rsid w:val="003B3388"/>
    <w:rsid w:val="003D39A9"/>
    <w:rsid w:val="003D71B9"/>
    <w:rsid w:val="003F148F"/>
    <w:rsid w:val="00403450"/>
    <w:rsid w:val="004034F8"/>
    <w:rsid w:val="004123A6"/>
    <w:rsid w:val="004270C3"/>
    <w:rsid w:val="00440B3C"/>
    <w:rsid w:val="00442B79"/>
    <w:rsid w:val="004553C2"/>
    <w:rsid w:val="00463056"/>
    <w:rsid w:val="004631B2"/>
    <w:rsid w:val="00481792"/>
    <w:rsid w:val="00481CAF"/>
    <w:rsid w:val="0048583F"/>
    <w:rsid w:val="00485E01"/>
    <w:rsid w:val="00490A40"/>
    <w:rsid w:val="00494F64"/>
    <w:rsid w:val="00495477"/>
    <w:rsid w:val="004C54D6"/>
    <w:rsid w:val="004D4879"/>
    <w:rsid w:val="004D5ECD"/>
    <w:rsid w:val="004E03DF"/>
    <w:rsid w:val="004E0CA2"/>
    <w:rsid w:val="004F2E8F"/>
    <w:rsid w:val="004F64C6"/>
    <w:rsid w:val="005075F2"/>
    <w:rsid w:val="005124D2"/>
    <w:rsid w:val="00514277"/>
    <w:rsid w:val="00515D58"/>
    <w:rsid w:val="00516A81"/>
    <w:rsid w:val="0052682E"/>
    <w:rsid w:val="005421B5"/>
    <w:rsid w:val="00552534"/>
    <w:rsid w:val="00552F03"/>
    <w:rsid w:val="005533CA"/>
    <w:rsid w:val="005603C1"/>
    <w:rsid w:val="00560B86"/>
    <w:rsid w:val="005627A0"/>
    <w:rsid w:val="00566763"/>
    <w:rsid w:val="005733CF"/>
    <w:rsid w:val="00575339"/>
    <w:rsid w:val="00576D42"/>
    <w:rsid w:val="00587E4D"/>
    <w:rsid w:val="005923BF"/>
    <w:rsid w:val="00592EBC"/>
    <w:rsid w:val="005A30C2"/>
    <w:rsid w:val="005A356D"/>
    <w:rsid w:val="005B3DC9"/>
    <w:rsid w:val="005B4753"/>
    <w:rsid w:val="005D2BB3"/>
    <w:rsid w:val="005D33EF"/>
    <w:rsid w:val="005D4486"/>
    <w:rsid w:val="005D45F8"/>
    <w:rsid w:val="005D759A"/>
    <w:rsid w:val="005F4547"/>
    <w:rsid w:val="00601D49"/>
    <w:rsid w:val="00604F5C"/>
    <w:rsid w:val="00617D60"/>
    <w:rsid w:val="00630003"/>
    <w:rsid w:val="00636E74"/>
    <w:rsid w:val="006503D9"/>
    <w:rsid w:val="006504A7"/>
    <w:rsid w:val="0066730B"/>
    <w:rsid w:val="00670C7B"/>
    <w:rsid w:val="00682F9F"/>
    <w:rsid w:val="00684EF2"/>
    <w:rsid w:val="006869B7"/>
    <w:rsid w:val="006924D4"/>
    <w:rsid w:val="006A2C1E"/>
    <w:rsid w:val="006A6FFB"/>
    <w:rsid w:val="006B134D"/>
    <w:rsid w:val="006B1CB1"/>
    <w:rsid w:val="006B30FA"/>
    <w:rsid w:val="006B50F4"/>
    <w:rsid w:val="006C1050"/>
    <w:rsid w:val="006C7935"/>
    <w:rsid w:val="006D7329"/>
    <w:rsid w:val="006E3AF9"/>
    <w:rsid w:val="006E4C12"/>
    <w:rsid w:val="006F441A"/>
    <w:rsid w:val="00701BFD"/>
    <w:rsid w:val="0070455F"/>
    <w:rsid w:val="00713055"/>
    <w:rsid w:val="00713E0C"/>
    <w:rsid w:val="007157CC"/>
    <w:rsid w:val="0072166F"/>
    <w:rsid w:val="00724DCB"/>
    <w:rsid w:val="00726ED1"/>
    <w:rsid w:val="00734C73"/>
    <w:rsid w:val="00743D3D"/>
    <w:rsid w:val="007471B6"/>
    <w:rsid w:val="00750D8B"/>
    <w:rsid w:val="007511F7"/>
    <w:rsid w:val="00772C71"/>
    <w:rsid w:val="007A14EA"/>
    <w:rsid w:val="007A77EF"/>
    <w:rsid w:val="007C149B"/>
    <w:rsid w:val="007C48CB"/>
    <w:rsid w:val="007D78AC"/>
    <w:rsid w:val="007F5A40"/>
    <w:rsid w:val="007F5CC1"/>
    <w:rsid w:val="007F5F68"/>
    <w:rsid w:val="00814E9C"/>
    <w:rsid w:val="00815FEB"/>
    <w:rsid w:val="00820119"/>
    <w:rsid w:val="00821A0A"/>
    <w:rsid w:val="00824700"/>
    <w:rsid w:val="00827E7A"/>
    <w:rsid w:val="00832ABE"/>
    <w:rsid w:val="00851510"/>
    <w:rsid w:val="00852201"/>
    <w:rsid w:val="0085777F"/>
    <w:rsid w:val="00862564"/>
    <w:rsid w:val="008645C0"/>
    <w:rsid w:val="00867FBC"/>
    <w:rsid w:val="00870127"/>
    <w:rsid w:val="00871A48"/>
    <w:rsid w:val="00877BF7"/>
    <w:rsid w:val="008B099C"/>
    <w:rsid w:val="008C45EA"/>
    <w:rsid w:val="008D17FF"/>
    <w:rsid w:val="008D2887"/>
    <w:rsid w:val="008D4CF9"/>
    <w:rsid w:val="008D68F2"/>
    <w:rsid w:val="008E260E"/>
    <w:rsid w:val="008F55F7"/>
    <w:rsid w:val="009137F1"/>
    <w:rsid w:val="00916905"/>
    <w:rsid w:val="009170EA"/>
    <w:rsid w:val="0093020B"/>
    <w:rsid w:val="00943C17"/>
    <w:rsid w:val="00947FB0"/>
    <w:rsid w:val="009517DF"/>
    <w:rsid w:val="00952589"/>
    <w:rsid w:val="00952B79"/>
    <w:rsid w:val="009542D5"/>
    <w:rsid w:val="00955705"/>
    <w:rsid w:val="009567A8"/>
    <w:rsid w:val="009648C0"/>
    <w:rsid w:val="009C7C0A"/>
    <w:rsid w:val="009D3D6B"/>
    <w:rsid w:val="009E4339"/>
    <w:rsid w:val="009E4CCF"/>
    <w:rsid w:val="009F47DC"/>
    <w:rsid w:val="009F5AB1"/>
    <w:rsid w:val="009F6123"/>
    <w:rsid w:val="00A07C18"/>
    <w:rsid w:val="00A13E21"/>
    <w:rsid w:val="00A24172"/>
    <w:rsid w:val="00A24F72"/>
    <w:rsid w:val="00A31EA8"/>
    <w:rsid w:val="00A4337A"/>
    <w:rsid w:val="00A546FB"/>
    <w:rsid w:val="00A60A32"/>
    <w:rsid w:val="00A70BA8"/>
    <w:rsid w:val="00A74526"/>
    <w:rsid w:val="00A7752D"/>
    <w:rsid w:val="00A8178D"/>
    <w:rsid w:val="00A87DA7"/>
    <w:rsid w:val="00A94552"/>
    <w:rsid w:val="00A97D69"/>
    <w:rsid w:val="00AA0CAF"/>
    <w:rsid w:val="00AA43D4"/>
    <w:rsid w:val="00AA73C0"/>
    <w:rsid w:val="00AB51BA"/>
    <w:rsid w:val="00AD161A"/>
    <w:rsid w:val="00AD50F7"/>
    <w:rsid w:val="00AD6FD8"/>
    <w:rsid w:val="00AD7096"/>
    <w:rsid w:val="00AE70E0"/>
    <w:rsid w:val="00AF11F7"/>
    <w:rsid w:val="00AF4195"/>
    <w:rsid w:val="00AF5D17"/>
    <w:rsid w:val="00B048AE"/>
    <w:rsid w:val="00B06E65"/>
    <w:rsid w:val="00B26A57"/>
    <w:rsid w:val="00B339CC"/>
    <w:rsid w:val="00B36238"/>
    <w:rsid w:val="00B57A79"/>
    <w:rsid w:val="00B60538"/>
    <w:rsid w:val="00B70945"/>
    <w:rsid w:val="00B75D57"/>
    <w:rsid w:val="00B834DD"/>
    <w:rsid w:val="00BB2418"/>
    <w:rsid w:val="00BB3872"/>
    <w:rsid w:val="00BC7A0C"/>
    <w:rsid w:val="00BD595A"/>
    <w:rsid w:val="00BD611D"/>
    <w:rsid w:val="00BE0CFF"/>
    <w:rsid w:val="00BE2155"/>
    <w:rsid w:val="00BE69BC"/>
    <w:rsid w:val="00BF0D2B"/>
    <w:rsid w:val="00C06DC7"/>
    <w:rsid w:val="00C23C32"/>
    <w:rsid w:val="00C27B4F"/>
    <w:rsid w:val="00C321BE"/>
    <w:rsid w:val="00C32537"/>
    <w:rsid w:val="00C34A21"/>
    <w:rsid w:val="00C35262"/>
    <w:rsid w:val="00C44BC9"/>
    <w:rsid w:val="00C4555B"/>
    <w:rsid w:val="00C61162"/>
    <w:rsid w:val="00C624D9"/>
    <w:rsid w:val="00C66545"/>
    <w:rsid w:val="00C676B5"/>
    <w:rsid w:val="00C7299C"/>
    <w:rsid w:val="00C7665F"/>
    <w:rsid w:val="00C934A4"/>
    <w:rsid w:val="00C96B2A"/>
    <w:rsid w:val="00C9781F"/>
    <w:rsid w:val="00CA07A2"/>
    <w:rsid w:val="00CA4D27"/>
    <w:rsid w:val="00CE09C9"/>
    <w:rsid w:val="00CF6B8D"/>
    <w:rsid w:val="00D003A6"/>
    <w:rsid w:val="00D0234C"/>
    <w:rsid w:val="00D02CB7"/>
    <w:rsid w:val="00D07407"/>
    <w:rsid w:val="00D140A4"/>
    <w:rsid w:val="00D219B1"/>
    <w:rsid w:val="00D24CB3"/>
    <w:rsid w:val="00D33B59"/>
    <w:rsid w:val="00D60287"/>
    <w:rsid w:val="00D674EE"/>
    <w:rsid w:val="00D721E5"/>
    <w:rsid w:val="00D7668D"/>
    <w:rsid w:val="00D82B42"/>
    <w:rsid w:val="00D831D5"/>
    <w:rsid w:val="00D94C21"/>
    <w:rsid w:val="00D96604"/>
    <w:rsid w:val="00DA3C34"/>
    <w:rsid w:val="00DA465E"/>
    <w:rsid w:val="00DA6CC1"/>
    <w:rsid w:val="00DB2817"/>
    <w:rsid w:val="00DB3024"/>
    <w:rsid w:val="00DB76E6"/>
    <w:rsid w:val="00DD14E9"/>
    <w:rsid w:val="00DD2FF7"/>
    <w:rsid w:val="00DD40C5"/>
    <w:rsid w:val="00DF0F61"/>
    <w:rsid w:val="00DF25A4"/>
    <w:rsid w:val="00DF3BC8"/>
    <w:rsid w:val="00DF6BDD"/>
    <w:rsid w:val="00DF6FEB"/>
    <w:rsid w:val="00DF7261"/>
    <w:rsid w:val="00E00944"/>
    <w:rsid w:val="00E06D87"/>
    <w:rsid w:val="00E14D0E"/>
    <w:rsid w:val="00E24236"/>
    <w:rsid w:val="00E3200A"/>
    <w:rsid w:val="00E33698"/>
    <w:rsid w:val="00E360A5"/>
    <w:rsid w:val="00E67ED5"/>
    <w:rsid w:val="00E808C8"/>
    <w:rsid w:val="00E8725F"/>
    <w:rsid w:val="00EA3CFA"/>
    <w:rsid w:val="00EB3D31"/>
    <w:rsid w:val="00EB5B2F"/>
    <w:rsid w:val="00EC4DCD"/>
    <w:rsid w:val="00ED4917"/>
    <w:rsid w:val="00ED4FBF"/>
    <w:rsid w:val="00ED7CB3"/>
    <w:rsid w:val="00EF788C"/>
    <w:rsid w:val="00F005CD"/>
    <w:rsid w:val="00F02CA6"/>
    <w:rsid w:val="00F03E28"/>
    <w:rsid w:val="00F059F9"/>
    <w:rsid w:val="00F07DD8"/>
    <w:rsid w:val="00F1392D"/>
    <w:rsid w:val="00F15CD1"/>
    <w:rsid w:val="00F25B60"/>
    <w:rsid w:val="00F25F65"/>
    <w:rsid w:val="00F31BFD"/>
    <w:rsid w:val="00F3352F"/>
    <w:rsid w:val="00F3541C"/>
    <w:rsid w:val="00F43863"/>
    <w:rsid w:val="00F45943"/>
    <w:rsid w:val="00F46CD8"/>
    <w:rsid w:val="00F54E96"/>
    <w:rsid w:val="00F56CB8"/>
    <w:rsid w:val="00F5770C"/>
    <w:rsid w:val="00F578A2"/>
    <w:rsid w:val="00F626B3"/>
    <w:rsid w:val="00F75C3E"/>
    <w:rsid w:val="00F80BF9"/>
    <w:rsid w:val="00F81CC4"/>
    <w:rsid w:val="00F83E3D"/>
    <w:rsid w:val="00F86CDE"/>
    <w:rsid w:val="00F8727E"/>
    <w:rsid w:val="00FA4382"/>
    <w:rsid w:val="00FA594E"/>
    <w:rsid w:val="00FB05CE"/>
    <w:rsid w:val="00FB4D6E"/>
    <w:rsid w:val="00FC0370"/>
    <w:rsid w:val="00FC1E8F"/>
    <w:rsid w:val="00FC3784"/>
    <w:rsid w:val="00FC6532"/>
    <w:rsid w:val="00FD0ED2"/>
    <w:rsid w:val="00FD491B"/>
    <w:rsid w:val="00FD65EE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ED2"/>
  </w:style>
  <w:style w:type="paragraph" w:styleId="a5">
    <w:name w:val="footer"/>
    <w:basedOn w:val="a"/>
    <w:link w:val="a6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ED2"/>
  </w:style>
  <w:style w:type="paragraph" w:styleId="a7">
    <w:name w:val="List Paragraph"/>
    <w:basedOn w:val="a"/>
    <w:uiPriority w:val="34"/>
    <w:qFormat/>
    <w:rsid w:val="00DB30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02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7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2788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2788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2788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788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27884"/>
    <w:rPr>
      <w:b/>
      <w:bCs/>
      <w:sz w:val="20"/>
      <w:szCs w:val="20"/>
    </w:rPr>
  </w:style>
  <w:style w:type="paragraph" w:customStyle="1" w:styleId="ConsPlusCell">
    <w:name w:val="ConsPlusCell"/>
    <w:uiPriority w:val="99"/>
    <w:rsid w:val="005124D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rsid w:val="00F626B3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34"/>
      <w:lang w:eastAsia="ru-RU"/>
    </w:rPr>
  </w:style>
  <w:style w:type="character" w:customStyle="1" w:styleId="20">
    <w:name w:val="Основной текст 2 Знак"/>
    <w:basedOn w:val="a0"/>
    <w:link w:val="2"/>
    <w:rsid w:val="00F626B3"/>
    <w:rPr>
      <w:rFonts w:ascii="Times New Roman" w:eastAsia="Times New Roman" w:hAnsi="Times New Roman" w:cs="Times New Roman"/>
      <w:color w:val="000000"/>
      <w:sz w:val="28"/>
      <w:szCs w:val="34"/>
      <w:shd w:val="clear" w:color="auto" w:fill="FFFFFF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4E9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54E96"/>
  </w:style>
  <w:style w:type="paragraph" w:styleId="af2">
    <w:name w:val="Body Text"/>
    <w:basedOn w:val="a"/>
    <w:link w:val="af3"/>
    <w:uiPriority w:val="99"/>
    <w:semiHidden/>
    <w:unhideWhenUsed/>
    <w:rsid w:val="00D674EE"/>
    <w:pPr>
      <w:spacing w:after="120"/>
    </w:pPr>
  </w:style>
  <w:style w:type="character" w:customStyle="1" w:styleId="af3">
    <w:name w:val="Основной текст Знак"/>
    <w:basedOn w:val="a0"/>
    <w:link w:val="af2"/>
    <w:rsid w:val="00D674EE"/>
  </w:style>
  <w:style w:type="paragraph" w:customStyle="1" w:styleId="FORMATTEXT">
    <w:name w:val=".FORMATTEXT"/>
    <w:uiPriority w:val="99"/>
    <w:rsid w:val="004034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955705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955705"/>
    <w:rPr>
      <w:color w:val="800080"/>
      <w:u w:val="single"/>
    </w:rPr>
  </w:style>
  <w:style w:type="paragraph" w:customStyle="1" w:styleId="font5">
    <w:name w:val="font5"/>
    <w:basedOn w:val="a"/>
    <w:rsid w:val="00955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4">
    <w:name w:val="xl7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5A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7">
    <w:name w:val="font7"/>
    <w:basedOn w:val="a"/>
    <w:rsid w:val="005A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6600"/>
      <w:sz w:val="32"/>
      <w:szCs w:val="32"/>
      <w:lang w:eastAsia="ru-RU"/>
    </w:rPr>
  </w:style>
  <w:style w:type="paragraph" w:customStyle="1" w:styleId="xl96">
    <w:name w:val="xl9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97">
    <w:name w:val="xl9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98">
    <w:name w:val="xl9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100">
    <w:name w:val="xl100"/>
    <w:basedOn w:val="a"/>
    <w:rsid w:val="005A35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32"/>
      <w:szCs w:val="32"/>
      <w:lang w:eastAsia="ru-RU"/>
    </w:rPr>
  </w:style>
  <w:style w:type="paragraph" w:customStyle="1" w:styleId="xl101">
    <w:name w:val="xl101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u w:val="single"/>
      <w:lang w:eastAsia="ru-RU"/>
    </w:rPr>
  </w:style>
  <w:style w:type="paragraph" w:customStyle="1" w:styleId="xl102">
    <w:name w:val="xl102"/>
    <w:basedOn w:val="a"/>
    <w:rsid w:val="005A35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4">
    <w:name w:val="xl10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5">
    <w:name w:val="xl105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7">
    <w:name w:val="xl107"/>
    <w:basedOn w:val="a"/>
    <w:rsid w:val="005A35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8">
    <w:name w:val="xl108"/>
    <w:basedOn w:val="a"/>
    <w:rsid w:val="005A35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9">
    <w:name w:val="xl109"/>
    <w:basedOn w:val="a"/>
    <w:rsid w:val="005A35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1">
    <w:name w:val="xl111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2">
    <w:name w:val="xl112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3">
    <w:name w:val="xl11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14">
    <w:name w:val="xl114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6">
    <w:name w:val="xl116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7">
    <w:name w:val="xl117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18">
    <w:name w:val="xl118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19">
    <w:name w:val="xl119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20">
    <w:name w:val="xl12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21">
    <w:name w:val="xl12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2">
    <w:name w:val="xl122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4">
    <w:name w:val="xl124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5">
    <w:name w:val="xl125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6">
    <w:name w:val="xl126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7">
    <w:name w:val="xl127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8">
    <w:name w:val="xl12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29">
    <w:name w:val="xl12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30">
    <w:name w:val="xl13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31">
    <w:name w:val="xl13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2">
    <w:name w:val="xl132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3">
    <w:name w:val="xl133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35">
    <w:name w:val="xl135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36">
    <w:name w:val="xl13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7">
    <w:name w:val="xl137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38">
    <w:name w:val="xl138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139">
    <w:name w:val="xl139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40">
    <w:name w:val="xl140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141">
    <w:name w:val="xl141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42">
    <w:name w:val="xl142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3">
    <w:name w:val="xl143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4">
    <w:name w:val="xl144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5">
    <w:name w:val="xl145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6">
    <w:name w:val="xl146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7">
    <w:name w:val="xl147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8">
    <w:name w:val="xl148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9">
    <w:name w:val="xl149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50">
    <w:name w:val="xl150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51">
    <w:name w:val="xl15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2">
    <w:name w:val="xl152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3">
    <w:name w:val="xl153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4">
    <w:name w:val="xl15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5">
    <w:name w:val="xl155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56">
    <w:name w:val="xl15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7">
    <w:name w:val="xl15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58">
    <w:name w:val="xl15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9">
    <w:name w:val="xl15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0">
    <w:name w:val="xl16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1">
    <w:name w:val="xl161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2">
    <w:name w:val="xl162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63">
    <w:name w:val="xl16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4">
    <w:name w:val="xl16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5">
    <w:name w:val="xl165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66">
    <w:name w:val="xl16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67">
    <w:name w:val="xl16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8">
    <w:name w:val="xl168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u w:val="single"/>
      <w:lang w:eastAsia="ru-RU"/>
    </w:rPr>
  </w:style>
  <w:style w:type="paragraph" w:customStyle="1" w:styleId="xl169">
    <w:name w:val="xl16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ED2"/>
  </w:style>
  <w:style w:type="paragraph" w:styleId="a5">
    <w:name w:val="footer"/>
    <w:basedOn w:val="a"/>
    <w:link w:val="a6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ED2"/>
  </w:style>
  <w:style w:type="paragraph" w:styleId="a7">
    <w:name w:val="List Paragraph"/>
    <w:basedOn w:val="a"/>
    <w:uiPriority w:val="34"/>
    <w:qFormat/>
    <w:rsid w:val="00DB30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02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7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2788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2788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2788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788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27884"/>
    <w:rPr>
      <w:b/>
      <w:bCs/>
      <w:sz w:val="20"/>
      <w:szCs w:val="20"/>
    </w:rPr>
  </w:style>
  <w:style w:type="paragraph" w:customStyle="1" w:styleId="ConsPlusCell">
    <w:name w:val="ConsPlusCell"/>
    <w:uiPriority w:val="99"/>
    <w:rsid w:val="005124D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rsid w:val="00F626B3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34"/>
      <w:lang w:eastAsia="ru-RU"/>
    </w:rPr>
  </w:style>
  <w:style w:type="character" w:customStyle="1" w:styleId="20">
    <w:name w:val="Основной текст 2 Знак"/>
    <w:basedOn w:val="a0"/>
    <w:link w:val="2"/>
    <w:rsid w:val="00F626B3"/>
    <w:rPr>
      <w:rFonts w:ascii="Times New Roman" w:eastAsia="Times New Roman" w:hAnsi="Times New Roman" w:cs="Times New Roman"/>
      <w:color w:val="000000"/>
      <w:sz w:val="28"/>
      <w:szCs w:val="34"/>
      <w:shd w:val="clear" w:color="auto" w:fill="FFFFFF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4E9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54E96"/>
  </w:style>
  <w:style w:type="paragraph" w:styleId="af2">
    <w:name w:val="Body Text"/>
    <w:basedOn w:val="a"/>
    <w:link w:val="af3"/>
    <w:uiPriority w:val="99"/>
    <w:semiHidden/>
    <w:unhideWhenUsed/>
    <w:rsid w:val="00D674EE"/>
    <w:pPr>
      <w:spacing w:after="120"/>
    </w:pPr>
  </w:style>
  <w:style w:type="character" w:customStyle="1" w:styleId="af3">
    <w:name w:val="Основной текст Знак"/>
    <w:basedOn w:val="a0"/>
    <w:link w:val="af2"/>
    <w:rsid w:val="00D674EE"/>
  </w:style>
  <w:style w:type="paragraph" w:customStyle="1" w:styleId="FORMATTEXT">
    <w:name w:val=".FORMATTEXT"/>
    <w:uiPriority w:val="99"/>
    <w:rsid w:val="004034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955705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955705"/>
    <w:rPr>
      <w:color w:val="800080"/>
      <w:u w:val="single"/>
    </w:rPr>
  </w:style>
  <w:style w:type="paragraph" w:customStyle="1" w:styleId="font5">
    <w:name w:val="font5"/>
    <w:basedOn w:val="a"/>
    <w:rsid w:val="00955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4">
    <w:name w:val="xl7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5A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font7">
    <w:name w:val="font7"/>
    <w:basedOn w:val="a"/>
    <w:rsid w:val="005A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6600"/>
      <w:sz w:val="32"/>
      <w:szCs w:val="32"/>
      <w:lang w:eastAsia="ru-RU"/>
    </w:rPr>
  </w:style>
  <w:style w:type="paragraph" w:customStyle="1" w:styleId="xl96">
    <w:name w:val="xl9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97">
    <w:name w:val="xl9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98">
    <w:name w:val="xl9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32"/>
      <w:szCs w:val="32"/>
      <w:lang w:eastAsia="ru-RU"/>
    </w:rPr>
  </w:style>
  <w:style w:type="paragraph" w:customStyle="1" w:styleId="xl100">
    <w:name w:val="xl100"/>
    <w:basedOn w:val="a"/>
    <w:rsid w:val="005A356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32"/>
      <w:szCs w:val="32"/>
      <w:lang w:eastAsia="ru-RU"/>
    </w:rPr>
  </w:style>
  <w:style w:type="paragraph" w:customStyle="1" w:styleId="xl101">
    <w:name w:val="xl101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u w:val="single"/>
      <w:lang w:eastAsia="ru-RU"/>
    </w:rPr>
  </w:style>
  <w:style w:type="paragraph" w:customStyle="1" w:styleId="xl102">
    <w:name w:val="xl102"/>
    <w:basedOn w:val="a"/>
    <w:rsid w:val="005A35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4">
    <w:name w:val="xl10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5">
    <w:name w:val="xl105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7">
    <w:name w:val="xl107"/>
    <w:basedOn w:val="a"/>
    <w:rsid w:val="005A35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8">
    <w:name w:val="xl108"/>
    <w:basedOn w:val="a"/>
    <w:rsid w:val="005A35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09">
    <w:name w:val="xl109"/>
    <w:basedOn w:val="a"/>
    <w:rsid w:val="005A35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11">
    <w:name w:val="xl111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2">
    <w:name w:val="xl112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3">
    <w:name w:val="xl11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14">
    <w:name w:val="xl114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6">
    <w:name w:val="xl116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17">
    <w:name w:val="xl117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18">
    <w:name w:val="xl118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19">
    <w:name w:val="xl119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20">
    <w:name w:val="xl12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21">
    <w:name w:val="xl12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2">
    <w:name w:val="xl122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3">
    <w:name w:val="xl123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4">
    <w:name w:val="xl124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5">
    <w:name w:val="xl125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26">
    <w:name w:val="xl126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7">
    <w:name w:val="xl127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28">
    <w:name w:val="xl12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29">
    <w:name w:val="xl12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30">
    <w:name w:val="xl13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31">
    <w:name w:val="xl13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2">
    <w:name w:val="xl132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3">
    <w:name w:val="xl133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34">
    <w:name w:val="xl13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35">
    <w:name w:val="xl135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36">
    <w:name w:val="xl13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7">
    <w:name w:val="xl137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38">
    <w:name w:val="xl138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139">
    <w:name w:val="xl139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40">
    <w:name w:val="xl140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141">
    <w:name w:val="xl141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42">
    <w:name w:val="xl142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3">
    <w:name w:val="xl143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4">
    <w:name w:val="xl144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5">
    <w:name w:val="xl145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6">
    <w:name w:val="xl146"/>
    <w:basedOn w:val="a"/>
    <w:rsid w:val="005A356D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7">
    <w:name w:val="xl147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48">
    <w:name w:val="xl148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49">
    <w:name w:val="xl149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50">
    <w:name w:val="xl150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51">
    <w:name w:val="xl151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2">
    <w:name w:val="xl152"/>
    <w:basedOn w:val="a"/>
    <w:rsid w:val="005A35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3">
    <w:name w:val="xl153"/>
    <w:basedOn w:val="a"/>
    <w:rsid w:val="005A35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xl154">
    <w:name w:val="xl15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5">
    <w:name w:val="xl155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56">
    <w:name w:val="xl15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7">
    <w:name w:val="xl15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3F3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58">
    <w:name w:val="xl158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59">
    <w:name w:val="xl15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0">
    <w:name w:val="xl160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1">
    <w:name w:val="xl161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2">
    <w:name w:val="xl162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80"/>
      <w:sz w:val="28"/>
      <w:szCs w:val="28"/>
      <w:lang w:eastAsia="ru-RU"/>
    </w:rPr>
  </w:style>
  <w:style w:type="paragraph" w:customStyle="1" w:styleId="xl163">
    <w:name w:val="xl163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4">
    <w:name w:val="xl164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65">
    <w:name w:val="xl165"/>
    <w:basedOn w:val="a"/>
    <w:rsid w:val="005A356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166">
    <w:name w:val="xl166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80"/>
      <w:sz w:val="28"/>
      <w:szCs w:val="28"/>
      <w:lang w:eastAsia="ru-RU"/>
    </w:rPr>
  </w:style>
  <w:style w:type="paragraph" w:customStyle="1" w:styleId="xl167">
    <w:name w:val="xl167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paragraph" w:customStyle="1" w:styleId="xl168">
    <w:name w:val="xl168"/>
    <w:basedOn w:val="a"/>
    <w:rsid w:val="005A35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u w:val="single"/>
      <w:lang w:eastAsia="ru-RU"/>
    </w:rPr>
  </w:style>
  <w:style w:type="paragraph" w:customStyle="1" w:styleId="xl169">
    <w:name w:val="xl169"/>
    <w:basedOn w:val="a"/>
    <w:rsid w:val="005A35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114842476792448E-2"/>
          <c:y val="5.5857092490304384E-2"/>
          <c:w val="0.88855291337536502"/>
          <c:h val="0.714354213186038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(2)'!$A$46:$B$46</c:f>
              <c:strCache>
                <c:ptCount val="1"/>
                <c:pt idx="0">
                  <c:v>план на 2016 год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(2)'!$C$45:$F$45</c:f>
              <c:strCache>
                <c:ptCount val="4"/>
                <c:pt idx="0">
                  <c:v>Индекс производства продукции сельского хозяйства</c:v>
                </c:pt>
                <c:pt idx="1">
                  <c:v>Индекс производства продукции растениеводства </c:v>
                </c:pt>
                <c:pt idx="2">
                  <c:v>Индекс производства продукции животноводства</c:v>
                </c:pt>
                <c:pt idx="3">
                  <c:v>Индекс производства  пищевых продуктов, включая напитки</c:v>
                </c:pt>
              </c:strCache>
            </c:strRef>
          </c:cat>
          <c:val>
            <c:numRef>
              <c:f>'Графики (2)'!$C$46:$F$46</c:f>
              <c:numCache>
                <c:formatCode>General</c:formatCode>
                <c:ptCount val="4"/>
                <c:pt idx="0">
                  <c:v>101.8</c:v>
                </c:pt>
                <c:pt idx="1">
                  <c:v>101.2</c:v>
                </c:pt>
                <c:pt idx="2">
                  <c:v>102.3</c:v>
                </c:pt>
                <c:pt idx="3" formatCode="0.0">
                  <c:v>101</c:v>
                </c:pt>
              </c:numCache>
            </c:numRef>
          </c:val>
        </c:ser>
        <c:ser>
          <c:idx val="1"/>
          <c:order val="1"/>
          <c:tx>
            <c:strRef>
              <c:f>'Графики (2)'!$A$47:$B$47</c:f>
              <c:strCache>
                <c:ptCount val="1"/>
                <c:pt idx="0">
                  <c:v>факт за 2016 год</c:v>
                </c:pt>
              </c:strCache>
            </c:strRef>
          </c:tx>
          <c:spPr>
            <a:solidFill>
              <a:schemeClr val="accent5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(2)'!$C$45:$F$45</c:f>
              <c:strCache>
                <c:ptCount val="4"/>
                <c:pt idx="0">
                  <c:v>Индекс производства продукции сельского хозяйства</c:v>
                </c:pt>
                <c:pt idx="1">
                  <c:v>Индекс производства продукции растениеводства </c:v>
                </c:pt>
                <c:pt idx="2">
                  <c:v>Индекс производства продукции животноводства</c:v>
                </c:pt>
                <c:pt idx="3">
                  <c:v>Индекс производства  пищевых продуктов, включая напитки</c:v>
                </c:pt>
              </c:strCache>
            </c:strRef>
          </c:cat>
          <c:val>
            <c:numRef>
              <c:f>'Графики (2)'!$C$47:$F$47</c:f>
              <c:numCache>
                <c:formatCode>General</c:formatCode>
                <c:ptCount val="4"/>
                <c:pt idx="0">
                  <c:v>100.8</c:v>
                </c:pt>
                <c:pt idx="1">
                  <c:v>103.7</c:v>
                </c:pt>
                <c:pt idx="2">
                  <c:v>98.4</c:v>
                </c:pt>
                <c:pt idx="3">
                  <c:v>103.3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45035520"/>
        <c:axId val="45037056"/>
      </c:barChart>
      <c:catAx>
        <c:axId val="4503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037056"/>
        <c:crosses val="autoZero"/>
        <c:auto val="1"/>
        <c:lblAlgn val="ctr"/>
        <c:lblOffset val="100"/>
        <c:noMultiLvlLbl val="0"/>
      </c:catAx>
      <c:valAx>
        <c:axId val="45037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50355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Рентабельность сельскохозяйственных организаций в 2016 году, %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(2)'!$A$61:$B$61</c:f>
              <c:strCache>
                <c:ptCount val="1"/>
                <c:pt idx="0">
                  <c:v>факт за январь - март 2016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85185185185185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3457943925233638E-3"/>
                  <c:y val="0.194444444444444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(2)'!$C$60:$D$60</c:f>
              <c:strCache>
                <c:ptCount val="2"/>
                <c:pt idx="0">
                  <c:v>план </c:v>
                </c:pt>
                <c:pt idx="1">
                  <c:v>факт </c:v>
                </c:pt>
              </c:strCache>
            </c:strRef>
          </c:cat>
          <c:val>
            <c:numRef>
              <c:f>'Графики (2)'!$C$61:$D$61</c:f>
              <c:numCache>
                <c:formatCode>0.0</c:formatCode>
                <c:ptCount val="2"/>
                <c:pt idx="0">
                  <c:v>11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746624"/>
        <c:axId val="71688576"/>
      </c:barChart>
      <c:catAx>
        <c:axId val="6474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1688576"/>
        <c:crosses val="autoZero"/>
        <c:auto val="1"/>
        <c:lblAlgn val="ctr"/>
        <c:lblOffset val="100"/>
        <c:noMultiLvlLbl val="0"/>
      </c:catAx>
      <c:valAx>
        <c:axId val="7168857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647466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Среднемесячная номинальная заработная плата в сельском хозяйстве за 2016 год, рублей</a:t>
            </a:r>
          </a:p>
        </c:rich>
      </c:tx>
      <c:layout>
        <c:manualLayout>
          <c:xMode val="edge"/>
          <c:yMode val="edge"/>
          <c:x val="0.13114176654811099"/>
          <c:y val="2.911208151382823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(2)'!$A$63:$B$63</c:f>
              <c:strCache>
                <c:ptCount val="1"/>
                <c:pt idx="0">
                  <c:v>факт за январь - март 2016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-3.4881188355395912E-3"/>
                  <c:y val="0.1455604075691411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16300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881188355395912E-3"/>
                  <c:y val="0.1804949053857350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(2)'!$C$62:$D$62</c:f>
              <c:strCache>
                <c:ptCount val="2"/>
                <c:pt idx="0">
                  <c:v>план</c:v>
                </c:pt>
                <c:pt idx="1">
                  <c:v>факт </c:v>
                </c:pt>
              </c:strCache>
            </c:strRef>
          </c:cat>
          <c:val>
            <c:numRef>
              <c:f>'Графики (2)'!$C$63:$D$63</c:f>
              <c:numCache>
                <c:formatCode>General</c:formatCode>
                <c:ptCount val="2"/>
                <c:pt idx="0" formatCode="0.0">
                  <c:v>16300</c:v>
                </c:pt>
                <c:pt idx="1">
                  <c:v>17986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473152"/>
        <c:axId val="83475072"/>
      </c:barChart>
      <c:catAx>
        <c:axId val="8347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475072"/>
        <c:crosses val="autoZero"/>
        <c:auto val="1"/>
        <c:lblAlgn val="ctr"/>
        <c:lblOffset val="100"/>
        <c:noMultiLvlLbl val="0"/>
      </c:catAx>
      <c:valAx>
        <c:axId val="8347507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834731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05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Производство продукции животноводства в 2016 году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05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(в хозяйствах всех категорий, тыс.тонн)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7465667915106119E-2"/>
          <c:y val="0.2246628546431696"/>
          <c:w val="0.96887947134121488"/>
          <c:h val="0.432567336181019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(2)'!$A$79:$B$79</c:f>
              <c:strCache>
                <c:ptCount val="1"/>
                <c:pt idx="0">
                  <c:v>план на 2016 год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(2)'!$C$78:$D$78</c:f>
              <c:strCache>
                <c:ptCount val="2"/>
                <c:pt idx="0">
                  <c:v>Производено скота и  птицы на убой в хозяйствах всех категорий (в живом весе)</c:v>
                </c:pt>
                <c:pt idx="1">
                  <c:v>Объем производства молока в хозяйствах всех категорий</c:v>
                </c:pt>
              </c:strCache>
            </c:strRef>
          </c:cat>
          <c:val>
            <c:numRef>
              <c:f>'Графики (2)'!$C$79:$D$79</c:f>
              <c:numCache>
                <c:formatCode>0.0</c:formatCode>
                <c:ptCount val="2"/>
                <c:pt idx="0">
                  <c:v>410</c:v>
                </c:pt>
                <c:pt idx="1">
                  <c:v>1866.8</c:v>
                </c:pt>
              </c:numCache>
            </c:numRef>
          </c:val>
        </c:ser>
        <c:ser>
          <c:idx val="1"/>
          <c:order val="1"/>
          <c:tx>
            <c:strRef>
              <c:f>'Графики (2)'!$A$80:$B$80</c:f>
              <c:strCache>
                <c:ptCount val="1"/>
                <c:pt idx="0">
                  <c:v>факт за январь - сентябрь 2016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(2)'!$C$78:$D$78</c:f>
              <c:strCache>
                <c:ptCount val="2"/>
                <c:pt idx="0">
                  <c:v>Производено скота и  птицы на убой в хозяйствах всех категорий (в живом весе)</c:v>
                </c:pt>
                <c:pt idx="1">
                  <c:v>Объем производства молока в хозяйствах всех категорий</c:v>
                </c:pt>
              </c:strCache>
            </c:strRef>
          </c:cat>
          <c:val>
            <c:numRef>
              <c:f>'Графики (2)'!$C$80:$D$80</c:f>
              <c:numCache>
                <c:formatCode>0.0</c:formatCode>
                <c:ptCount val="2"/>
                <c:pt idx="0">
                  <c:v>397.4</c:v>
                </c:pt>
                <c:pt idx="1">
                  <c:v>1730.8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134528"/>
        <c:axId val="90120960"/>
      </c:barChart>
      <c:catAx>
        <c:axId val="8413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120960"/>
        <c:crosses val="autoZero"/>
        <c:auto val="1"/>
        <c:lblAlgn val="ctr"/>
        <c:lblOffset val="100"/>
        <c:noMultiLvlLbl val="0"/>
      </c:catAx>
      <c:valAx>
        <c:axId val="9012096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84134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3623903593583219E-2"/>
          <c:y val="0.8454231897483403"/>
          <c:w val="0.9503822532988877"/>
          <c:h val="0.11530338119499772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477399349912942"/>
          <c:y val="4.8140893586842724E-2"/>
          <c:w val="0.53183898294958953"/>
          <c:h val="0.7491945060265524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(2)'!$A$84:$B$84</c:f>
              <c:strCache>
                <c:ptCount val="1"/>
                <c:pt idx="0">
                  <c:v>план на 2016 год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78,0 тыс. голов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59,2 тыс. голов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43 тыс. голов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(2)'!$C$83:$E$83</c:f>
              <c:strCache>
                <c:ptCount val="3"/>
                <c:pt idx="0">
                  <c:v>Поголовье специализированного мясного крупного рогатого скот</c:v>
                </c:pt>
                <c:pt idx="1">
                  <c:v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c:v>
                </c:pt>
                <c:pt idx="2">
                  <c:v>Маточное поголовье овец и коз в сельскохозяйственных организациях, крестьянских (фермерских) хозяйствах, включая индивидуальных предпринимателей</c:v>
                </c:pt>
              </c:strCache>
            </c:strRef>
          </c:cat>
          <c:val>
            <c:numRef>
              <c:f>'Графики (2)'!$C$84:$E$84</c:f>
              <c:numCache>
                <c:formatCode>0.0</c:formatCode>
                <c:ptCount val="3"/>
                <c:pt idx="0">
                  <c:v>78</c:v>
                </c:pt>
                <c:pt idx="1">
                  <c:v>59.2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'Графики (2)'!$A$85:$B$85</c:f>
              <c:strCache>
                <c:ptCount val="1"/>
                <c:pt idx="0">
                  <c:v>факт за 2016 год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78,3 тыс. голов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333333333334356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60,1 тыс. голов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73,1 тыс. голов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(2)'!$C$83:$E$83</c:f>
              <c:strCache>
                <c:ptCount val="3"/>
                <c:pt idx="0">
                  <c:v>Поголовье специализированного мясного крупного рогатого скот</c:v>
                </c:pt>
                <c:pt idx="1">
                  <c:v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c:v>
                </c:pt>
                <c:pt idx="2">
                  <c:v>Маточное поголовье овец и коз в сельскохозяйственных организациях, крестьянских (фермерских) хозяйствах, включая индивидуальных предпринимателей</c:v>
                </c:pt>
              </c:strCache>
            </c:strRef>
          </c:cat>
          <c:val>
            <c:numRef>
              <c:f>'Графики (2)'!$C$85:$E$85</c:f>
              <c:numCache>
                <c:formatCode>0.0</c:formatCode>
                <c:ptCount val="3"/>
                <c:pt idx="0">
                  <c:v>78.314999999999998</c:v>
                </c:pt>
                <c:pt idx="1">
                  <c:v>60.1</c:v>
                </c:pt>
                <c:pt idx="2">
                  <c:v>73.099999999999994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408448"/>
        <c:axId val="92452352"/>
      </c:barChart>
      <c:catAx>
        <c:axId val="92408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452352"/>
        <c:crosses val="autoZero"/>
        <c:auto val="1"/>
        <c:lblAlgn val="ctr"/>
        <c:lblOffset val="100"/>
        <c:noMultiLvlLbl val="0"/>
      </c:catAx>
      <c:valAx>
        <c:axId val="9245235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9240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28414164466165"/>
          <c:y val="0.79789737292012808"/>
          <c:w val="0.5734153324292407"/>
          <c:h val="0.13896568484494998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Производстов продукции растениеводства в 2016 году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(в хозяйствах всех категорий, тыс.тонн)</a:t>
            </a:r>
          </a:p>
        </c:rich>
      </c:tx>
      <c:layout>
        <c:manualLayout>
          <c:xMode val="edge"/>
          <c:yMode val="edge"/>
          <c:x val="0.20507476861444951"/>
          <c:y val="1.8433179723502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636356720232105"/>
          <c:y val="0.19013153270371119"/>
          <c:w val="0.60167785350941805"/>
          <c:h val="0.652446266797295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(2)'!$A$74:$B$74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(2)'!$C$73:$H$73</c:f>
              <c:strCache>
                <c:ptCount val="6"/>
                <c:pt idx="0">
                  <c:v>Зерновые и зернобобовые</c:v>
                </c:pt>
                <c:pt idx="1">
                  <c:v>Сахарная свекла</c:v>
                </c:pt>
                <c:pt idx="2">
                  <c:v>Картофель</c:v>
                </c:pt>
                <c:pt idx="3">
                  <c:v>Овощи открытого
 и закрытого грунта</c:v>
                </c:pt>
                <c:pt idx="4">
                  <c:v>Подсолнечник</c:v>
                </c:pt>
                <c:pt idx="5">
                  <c:v>Плодово-ягодная продукция</c:v>
                </c:pt>
              </c:strCache>
            </c:strRef>
          </c:cat>
          <c:val>
            <c:numRef>
              <c:f>'Графики (2)'!$C$74:$G$74</c:f>
              <c:numCache>
                <c:formatCode>0.0</c:formatCode>
                <c:ptCount val="5"/>
                <c:pt idx="0">
                  <c:v>3200</c:v>
                </c:pt>
                <c:pt idx="1">
                  <c:v>1340</c:v>
                </c:pt>
                <c:pt idx="2">
                  <c:v>1390</c:v>
                </c:pt>
                <c:pt idx="3">
                  <c:v>296</c:v>
                </c:pt>
                <c:pt idx="4">
                  <c:v>195</c:v>
                </c:pt>
              </c:numCache>
            </c:numRef>
          </c:val>
        </c:ser>
        <c:ser>
          <c:idx val="1"/>
          <c:order val="1"/>
          <c:tx>
            <c:strRef>
              <c:f>'Графики (2)'!$A$75:$B$75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(2)'!$C$73:$H$73</c:f>
              <c:strCache>
                <c:ptCount val="6"/>
                <c:pt idx="0">
                  <c:v>Зерновые и зернобобовые</c:v>
                </c:pt>
                <c:pt idx="1">
                  <c:v>Сахарная свекла</c:v>
                </c:pt>
                <c:pt idx="2">
                  <c:v>Картофель</c:v>
                </c:pt>
                <c:pt idx="3">
                  <c:v>Овощи открытого
 и закрытого грунта</c:v>
                </c:pt>
                <c:pt idx="4">
                  <c:v>Подсолнечник</c:v>
                </c:pt>
                <c:pt idx="5">
                  <c:v>Плодово-ягодная продукция</c:v>
                </c:pt>
              </c:strCache>
            </c:strRef>
          </c:cat>
          <c:val>
            <c:numRef>
              <c:f>'Графики (2)'!$C$75:$G$75</c:f>
              <c:numCache>
                <c:formatCode>0.0</c:formatCode>
                <c:ptCount val="5"/>
                <c:pt idx="0">
                  <c:v>3324</c:v>
                </c:pt>
                <c:pt idx="1">
                  <c:v>1355.4</c:v>
                </c:pt>
                <c:pt idx="2">
                  <c:v>1078.9000000000001</c:v>
                </c:pt>
                <c:pt idx="3">
                  <c:v>282.7</c:v>
                </c:pt>
                <c:pt idx="4">
                  <c:v>224.7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16885376"/>
        <c:axId val="116886912"/>
      </c:barChart>
      <c:catAx>
        <c:axId val="11688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886912"/>
        <c:crossesAt val="10"/>
        <c:auto val="1"/>
        <c:lblAlgn val="ctr"/>
        <c:lblOffset val="100"/>
        <c:noMultiLvlLbl val="0"/>
      </c:catAx>
      <c:valAx>
        <c:axId val="116886912"/>
        <c:scaling>
          <c:orientation val="minMax"/>
          <c:max val="4000"/>
          <c:min val="10"/>
        </c:scaling>
        <c:delete val="1"/>
        <c:axPos val="b"/>
        <c:numFmt formatCode="0.0" sourceLinked="1"/>
        <c:majorTickMark val="out"/>
        <c:minorTickMark val="none"/>
        <c:tickLblPos val="nextTo"/>
        <c:crossAx val="116885376"/>
        <c:crosses val="autoZero"/>
        <c:crossBetween val="between"/>
        <c:majorUnit val="500"/>
        <c:minorUnit val="100"/>
      </c:valAx>
    </c:plotArea>
    <c:legend>
      <c:legendPos val="r"/>
      <c:layout>
        <c:manualLayout>
          <c:xMode val="edge"/>
          <c:yMode val="edge"/>
          <c:x val="0.16353173780908967"/>
          <c:y val="0.9063589631941168"/>
          <c:w val="0.68295949026108582"/>
          <c:h val="6.2853030467965643E-2"/>
        </c:manualLayout>
      </c:layout>
      <c:overlay val="0"/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Производство пищевых продуктов в 2016 году 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(тыс.тонн, млн.консервных банок)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296909646972194"/>
          <c:y val="0.16898019326531552"/>
          <c:w val="0.56800246215766181"/>
          <c:h val="0.677436276380247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(2)'!$C$64</c:f>
              <c:strCache>
                <c:ptCount val="1"/>
                <c:pt idx="0">
                  <c:v>план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(2)'!$A$65:$B$71</c:f>
              <c:strCache>
                <c:ptCount val="7"/>
                <c:pt idx="0">
                  <c:v>Объем производства муки из зерновых культур, овощных и других растительных культур и смеси из них</c:v>
                </c:pt>
                <c:pt idx="1">
                  <c:v>Объем производства крупы</c:v>
                </c:pt>
                <c:pt idx="2">
                  <c:v>Объем производства хлебобулочных изделий, диетических и обогащенных микронуклиентами</c:v>
                </c:pt>
                <c:pt idx="3">
                  <c:v>Объем производства масла подсолнечного нерафинированного и его фракции</c:v>
                </c:pt>
                <c:pt idx="4">
                  <c:v>Производство плодоовощных консервов</c:v>
                </c:pt>
                <c:pt idx="5">
                  <c:v>Производство сыров и сырных продуктов</c:v>
                </c:pt>
                <c:pt idx="6">
                  <c:v>Производство масла сливочного</c:v>
                </c:pt>
              </c:strCache>
            </c:strRef>
          </c:cat>
          <c:val>
            <c:numRef>
              <c:f>'Графики (2)'!$C$65:$C$71</c:f>
              <c:numCache>
                <c:formatCode>0.0</c:formatCode>
                <c:ptCount val="7"/>
                <c:pt idx="0">
                  <c:v>61.8</c:v>
                </c:pt>
                <c:pt idx="1">
                  <c:v>12.6</c:v>
                </c:pt>
                <c:pt idx="2">
                  <c:v>7.5</c:v>
                </c:pt>
                <c:pt idx="3">
                  <c:v>65</c:v>
                </c:pt>
                <c:pt idx="4">
                  <c:v>17.5</c:v>
                </c:pt>
                <c:pt idx="5">
                  <c:v>12.9</c:v>
                </c:pt>
                <c:pt idx="6">
                  <c:v>7.5</c:v>
                </c:pt>
              </c:numCache>
            </c:numRef>
          </c:val>
        </c:ser>
        <c:ser>
          <c:idx val="1"/>
          <c:order val="1"/>
          <c:tx>
            <c:strRef>
              <c:f>'Графики (2)'!$D$64</c:f>
              <c:strCache>
                <c:ptCount val="1"/>
                <c:pt idx="0">
                  <c:v>факт 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(2)'!$A$65:$B$71</c:f>
              <c:strCache>
                <c:ptCount val="7"/>
                <c:pt idx="0">
                  <c:v>Объем производства муки из зерновых культур, овощных и других растительных культур и смеси из них</c:v>
                </c:pt>
                <c:pt idx="1">
                  <c:v>Объем производства крупы</c:v>
                </c:pt>
                <c:pt idx="2">
                  <c:v>Объем производства хлебобулочных изделий, диетических и обогащенных микронуклиентами</c:v>
                </c:pt>
                <c:pt idx="3">
                  <c:v>Объем производства масла подсолнечного нерафинированного и его фракции</c:v>
                </c:pt>
                <c:pt idx="4">
                  <c:v>Производство плодоовощных консервов</c:v>
                </c:pt>
                <c:pt idx="5">
                  <c:v>Производство сыров и сырных продуктов</c:v>
                </c:pt>
                <c:pt idx="6">
                  <c:v>Производство масла сливочного</c:v>
                </c:pt>
              </c:strCache>
            </c:strRef>
          </c:cat>
          <c:val>
            <c:numRef>
              <c:f>'Графики (2)'!$D$65:$D$71</c:f>
              <c:numCache>
                <c:formatCode>0.0</c:formatCode>
                <c:ptCount val="7"/>
                <c:pt idx="0">
                  <c:v>92.920199999999994</c:v>
                </c:pt>
                <c:pt idx="1">
                  <c:v>10.3964</c:v>
                </c:pt>
                <c:pt idx="2">
                  <c:v>7.5</c:v>
                </c:pt>
                <c:pt idx="3">
                  <c:v>139.4633</c:v>
                </c:pt>
                <c:pt idx="4">
                  <c:v>26.177199999999999</c:v>
                </c:pt>
                <c:pt idx="5">
                  <c:v>10.6</c:v>
                </c:pt>
                <c:pt idx="6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axId val="151132032"/>
        <c:axId val="151392256"/>
      </c:barChart>
      <c:catAx>
        <c:axId val="15113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92256"/>
        <c:crosses val="autoZero"/>
        <c:auto val="1"/>
        <c:lblAlgn val="ctr"/>
        <c:lblOffset val="100"/>
        <c:noMultiLvlLbl val="0"/>
      </c:catAx>
      <c:valAx>
        <c:axId val="15139225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51132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419503532207728"/>
          <c:y val="0.89105227427019684"/>
          <c:w val="0.69260142855277429"/>
          <c:h val="0.10770734106301882"/>
        </c:manualLayout>
      </c:layout>
      <c:overlay val="0"/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Финансирование Государственной программы </a:t>
            </a:r>
          </a:p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"Развитие сельского хозяйства и регулирование рынков сельскохозяйственной продукции, сырья и продовольствия в Республике Башкортостан"  за 2016 год, млн.рублей</a:t>
            </a:r>
          </a:p>
        </c:rich>
      </c:tx>
      <c:layout>
        <c:manualLayout>
          <c:xMode val="edge"/>
          <c:yMode val="edge"/>
          <c:x val="0.12717128625175722"/>
          <c:y val="1.74150879654894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044205000690719E-2"/>
          <c:y val="0.20213715859774956"/>
          <c:w val="0.8938304770727189"/>
          <c:h val="0.482802951517852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(2)'!$L$5:$O$5</c:f>
              <c:strCache>
                <c:ptCount val="1"/>
                <c:pt idx="0">
                  <c:v>Прогнозируемый (плановый) объем финансовых средств по источникам финансирования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(2)'!$P$5:$R$5</c:f>
              <c:numCache>
                <c:formatCode>#,##0.0</c:formatCode>
                <c:ptCount val="3"/>
                <c:pt idx="0">
                  <c:v>4277.7911999999997</c:v>
                </c:pt>
                <c:pt idx="1">
                  <c:v>4540.6165818199997</c:v>
                </c:pt>
                <c:pt idx="2">
                  <c:v>27497.905609777801</c:v>
                </c:pt>
              </c:numCache>
            </c:numRef>
          </c:val>
        </c:ser>
        <c:ser>
          <c:idx val="1"/>
          <c:order val="1"/>
          <c:tx>
            <c:strRef>
              <c:f>'Графики (2)'!$L$6:$O$6</c:f>
              <c:strCache>
                <c:ptCount val="1"/>
                <c:pt idx="0">
                  <c:v>Объем выделенных финансовых средств по источникам финансирования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(2)'!$P$6:$R$6</c:f>
              <c:numCache>
                <c:formatCode>#,##0.0</c:formatCode>
                <c:ptCount val="3"/>
                <c:pt idx="0">
                  <c:v>4271.3932254399997</c:v>
                </c:pt>
                <c:pt idx="1">
                  <c:v>4317.8233589299998</c:v>
                </c:pt>
                <c:pt idx="2">
                  <c:v>27420.188143077801</c:v>
                </c:pt>
              </c:numCache>
            </c:numRef>
          </c:val>
        </c:ser>
        <c:ser>
          <c:idx val="2"/>
          <c:order val="2"/>
          <c:tx>
            <c:strRef>
              <c:f>'Графики (2)'!$L$7:$O$7</c:f>
              <c:strCache>
                <c:ptCount val="1"/>
                <c:pt idx="0">
                  <c:v>Обем освоенных финансовых средств по источникам финансирования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(2)'!$P$7:$R$7</c:f>
              <c:numCache>
                <c:formatCode>#,##0.0</c:formatCode>
                <c:ptCount val="3"/>
                <c:pt idx="0">
                  <c:v>4266.0953752699997</c:v>
                </c:pt>
                <c:pt idx="1">
                  <c:v>4262.9926664200002</c:v>
                </c:pt>
                <c:pt idx="2">
                  <c:v>27353.837143077799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69276544"/>
        <c:axId val="169278464"/>
      </c:barChart>
      <c:catAx>
        <c:axId val="169276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9278464"/>
        <c:crosses val="autoZero"/>
        <c:auto val="1"/>
        <c:lblAlgn val="ctr"/>
        <c:lblOffset val="100"/>
        <c:noMultiLvlLbl val="0"/>
      </c:catAx>
      <c:valAx>
        <c:axId val="169278464"/>
        <c:scaling>
          <c:orientation val="minMax"/>
        </c:scaling>
        <c:delete val="1"/>
        <c:axPos val="b"/>
        <c:numFmt formatCode="#,##0.0" sourceLinked="1"/>
        <c:majorTickMark val="out"/>
        <c:minorTickMark val="none"/>
        <c:tickLblPos val="nextTo"/>
        <c:crossAx val="169276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805460386154024E-2"/>
          <c:y val="0.71146225831718679"/>
          <c:w val="0.92986535351811672"/>
          <c:h val="0.27161176842423496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Times New Roman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0.06122</cdr:x>
      <cdr:y>0.39627</cdr:y>
    </cdr:from>
    <cdr:to>
      <cdr:x>0.09639</cdr:x>
      <cdr:y>0.56045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267270" y="1159697"/>
          <a:ext cx="435158" cy="216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600" b="1" i="0" baseline="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</a:rPr>
            <a:t>план</a:t>
          </a:r>
        </a:p>
      </cdr:txBody>
    </cdr:sp>
  </cdr:relSizeAnchor>
  <cdr:relSizeAnchor xmlns:cdr="http://schemas.openxmlformats.org/drawingml/2006/chartDrawing">
    <cdr:from>
      <cdr:x>0.14141</cdr:x>
      <cdr:y>0.41224</cdr:y>
    </cdr:from>
    <cdr:to>
      <cdr:x>0.19415</cdr:x>
      <cdr:y>0.60253</cdr:y>
    </cdr:to>
    <cdr:sp macro="" textlink="">
      <cdr:nvSpPr>
        <cdr:cNvPr id="3" name="TextBox 2"/>
        <cdr:cNvSpPr txBox="1"/>
      </cdr:nvSpPr>
      <cdr:spPr>
        <a:xfrm xmlns:a="http://schemas.openxmlformats.org/drawingml/2006/main" rot="16200000">
          <a:off x="780104" y="1182583"/>
          <a:ext cx="504362" cy="3244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факт</a:t>
          </a:r>
        </a:p>
      </cdr:txBody>
    </cdr:sp>
  </cdr:relSizeAnchor>
  <cdr:relSizeAnchor xmlns:cdr="http://schemas.openxmlformats.org/drawingml/2006/chartDrawing">
    <cdr:from>
      <cdr:x>0.31126</cdr:x>
      <cdr:y>0.39926</cdr:y>
    </cdr:from>
    <cdr:to>
      <cdr:x>0.34644</cdr:x>
      <cdr:y>0.56344</cdr:y>
    </cdr:to>
    <cdr:sp macro="" textlink="">
      <cdr:nvSpPr>
        <cdr:cNvPr id="4" name="TextBox 3"/>
        <cdr:cNvSpPr txBox="1"/>
      </cdr:nvSpPr>
      <cdr:spPr>
        <a:xfrm xmlns:a="http://schemas.openxmlformats.org/drawingml/2006/main" rot="16200000">
          <a:off x="1805668" y="1167592"/>
          <a:ext cx="435158" cy="2164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600" b="1" i="0" baseline="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</a:rPr>
            <a:t>план</a:t>
          </a:r>
        </a:p>
      </cdr:txBody>
    </cdr:sp>
  </cdr:relSizeAnchor>
  <cdr:relSizeAnchor xmlns:cdr="http://schemas.openxmlformats.org/drawingml/2006/chartDrawing">
    <cdr:from>
      <cdr:x>0.55755</cdr:x>
      <cdr:y>0.35484</cdr:y>
    </cdr:from>
    <cdr:to>
      <cdr:x>0.59272</cdr:x>
      <cdr:y>0.51901</cdr:y>
    </cdr:to>
    <cdr:sp macro="" textlink="">
      <cdr:nvSpPr>
        <cdr:cNvPr id="5" name="TextBox 4"/>
        <cdr:cNvSpPr txBox="1"/>
      </cdr:nvSpPr>
      <cdr:spPr>
        <a:xfrm xmlns:a="http://schemas.openxmlformats.org/drawingml/2006/main" rot="16200000">
          <a:off x="3320943" y="1049877"/>
          <a:ext cx="435131" cy="216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600" b="1" i="0" baseline="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</a:rPr>
            <a:t>план</a:t>
          </a:r>
        </a:p>
      </cdr:txBody>
    </cdr:sp>
  </cdr:relSizeAnchor>
  <cdr:relSizeAnchor xmlns:cdr="http://schemas.openxmlformats.org/drawingml/2006/chartDrawing">
    <cdr:from>
      <cdr:x>0.81257</cdr:x>
      <cdr:y>0.40869</cdr:y>
    </cdr:from>
    <cdr:to>
      <cdr:x>0.84774</cdr:x>
      <cdr:y>0.57286</cdr:y>
    </cdr:to>
    <cdr:sp macro="" textlink="">
      <cdr:nvSpPr>
        <cdr:cNvPr id="6" name="TextBox 5"/>
        <cdr:cNvSpPr txBox="1"/>
      </cdr:nvSpPr>
      <cdr:spPr>
        <a:xfrm xmlns:a="http://schemas.openxmlformats.org/drawingml/2006/main" rot="16200000">
          <a:off x="4889987" y="1192596"/>
          <a:ext cx="435131" cy="2163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/>
          <a:r>
            <a:rPr lang="ru-RU" sz="1600" b="1" i="0" baseline="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</a:rPr>
            <a:t>план</a:t>
          </a:r>
        </a:p>
      </cdr:txBody>
    </cdr:sp>
  </cdr:relSizeAnchor>
  <cdr:relSizeAnchor xmlns:cdr="http://schemas.openxmlformats.org/drawingml/2006/chartDrawing">
    <cdr:from>
      <cdr:x>0.38929</cdr:x>
      <cdr:y>0.29076</cdr:y>
    </cdr:from>
    <cdr:to>
      <cdr:x>0.44202</cdr:x>
      <cdr:y>0.48106</cdr:y>
    </cdr:to>
    <cdr:sp macro="" textlink="">
      <cdr:nvSpPr>
        <cdr:cNvPr id="7" name="TextBox 6"/>
        <cdr:cNvSpPr txBox="1"/>
      </cdr:nvSpPr>
      <cdr:spPr>
        <a:xfrm xmlns:a="http://schemas.openxmlformats.org/drawingml/2006/main" rot="16200000">
          <a:off x="2305115" y="860635"/>
          <a:ext cx="504389" cy="324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факт</a:t>
          </a:r>
        </a:p>
      </cdr:txBody>
    </cdr:sp>
  </cdr:relSizeAnchor>
  <cdr:relSizeAnchor xmlns:cdr="http://schemas.openxmlformats.org/drawingml/2006/chartDrawing">
    <cdr:from>
      <cdr:x>0.40381</cdr:x>
      <cdr:y>0.38433</cdr:y>
    </cdr:from>
    <cdr:to>
      <cdr:x>0.45089</cdr:x>
      <cdr:y>0.57089</cdr:y>
    </cdr:to>
    <cdr:sp macro="" textlink="">
      <cdr:nvSpPr>
        <cdr:cNvPr id="8" name="TextBox 7"/>
        <cdr:cNvSpPr txBox="1"/>
      </cdr:nvSpPr>
      <cdr:spPr>
        <a:xfrm xmlns:a="http://schemas.openxmlformats.org/drawingml/2006/main" rot="16200000">
          <a:off x="2862050" y="1349948"/>
          <a:ext cx="595311" cy="3481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0.64126</cdr:x>
      <cdr:y>0.46253</cdr:y>
    </cdr:from>
    <cdr:to>
      <cdr:x>0.69399</cdr:x>
      <cdr:y>0.65283</cdr:y>
    </cdr:to>
    <cdr:sp macro="" textlink="">
      <cdr:nvSpPr>
        <cdr:cNvPr id="9" name="TextBox 8"/>
        <cdr:cNvSpPr txBox="1"/>
      </cdr:nvSpPr>
      <cdr:spPr>
        <a:xfrm xmlns:a="http://schemas.openxmlformats.org/drawingml/2006/main" rot="16200000">
          <a:off x="3855404" y="1315926"/>
          <a:ext cx="504388" cy="324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факт</a:t>
          </a:r>
        </a:p>
      </cdr:txBody>
    </cdr:sp>
  </cdr:relSizeAnchor>
  <cdr:relSizeAnchor xmlns:cdr="http://schemas.openxmlformats.org/drawingml/2006/chartDrawing">
    <cdr:from>
      <cdr:x>0.88913</cdr:x>
      <cdr:y>0.30774</cdr:y>
    </cdr:from>
    <cdr:to>
      <cdr:x>0.94186</cdr:x>
      <cdr:y>0.49804</cdr:y>
    </cdr:to>
    <cdr:sp macro="" textlink="">
      <cdr:nvSpPr>
        <cdr:cNvPr id="10" name="TextBox 9"/>
        <cdr:cNvSpPr txBox="1"/>
      </cdr:nvSpPr>
      <cdr:spPr>
        <a:xfrm xmlns:a="http://schemas.openxmlformats.org/drawingml/2006/main" rot="16200000">
          <a:off x="5380396" y="905653"/>
          <a:ext cx="504388" cy="3244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факт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E6B60-F469-4196-8021-8E72206B4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82</Pages>
  <Words>24821</Words>
  <Characters>141481</Characters>
  <Application>Microsoft Office Word</Application>
  <DocSecurity>0</DocSecurity>
  <Lines>1179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minecon</Company>
  <LinksUpToDate>false</LinksUpToDate>
  <CharactersWithSpaces>165971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 Никита Владимирович</dc:creator>
  <cp:lastModifiedBy>Рафикова Гузель Артуровна</cp:lastModifiedBy>
  <cp:revision>28</cp:revision>
  <cp:lastPrinted>2016-10-31T05:04:00Z</cp:lastPrinted>
  <dcterms:created xsi:type="dcterms:W3CDTF">2016-12-02T06:34:00Z</dcterms:created>
  <dcterms:modified xsi:type="dcterms:W3CDTF">2017-08-11T12:44:00Z</dcterms:modified>
</cp:coreProperties>
</file>