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6" w:rsidRDefault="004906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0646" w:rsidRDefault="00490646">
      <w:pPr>
        <w:pStyle w:val="ConsPlusNormal"/>
        <w:jc w:val="center"/>
        <w:outlineLvl w:val="0"/>
      </w:pPr>
    </w:p>
    <w:p w:rsidR="00490646" w:rsidRDefault="00490646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490646" w:rsidRDefault="00490646">
      <w:pPr>
        <w:pStyle w:val="ConsPlusTitle"/>
        <w:jc w:val="center"/>
      </w:pPr>
    </w:p>
    <w:p w:rsidR="00490646" w:rsidRDefault="00490646">
      <w:pPr>
        <w:pStyle w:val="ConsPlusTitle"/>
        <w:jc w:val="center"/>
      </w:pPr>
      <w:r>
        <w:t>ПОСТАНОВЛЕНИЕ</w:t>
      </w:r>
    </w:p>
    <w:p w:rsidR="00490646" w:rsidRDefault="00490646">
      <w:pPr>
        <w:pStyle w:val="ConsPlusTitle"/>
        <w:jc w:val="center"/>
      </w:pPr>
      <w:r>
        <w:t>от 5 мая 2016 г. N 168</w:t>
      </w:r>
    </w:p>
    <w:p w:rsidR="00490646" w:rsidRDefault="00490646">
      <w:pPr>
        <w:pStyle w:val="ConsPlusTitle"/>
        <w:jc w:val="center"/>
      </w:pPr>
    </w:p>
    <w:p w:rsidR="00490646" w:rsidRDefault="00490646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490646" w:rsidRDefault="00490646">
      <w:pPr>
        <w:pStyle w:val="ConsPlusTitle"/>
        <w:jc w:val="center"/>
      </w:pPr>
      <w:r>
        <w:t>РЕСПУБЛИКИ БАШКОРТОСТАН НА ВОЗМЕЩЕНИЕ ЧАСТИ ЗАТРАТ</w:t>
      </w:r>
    </w:p>
    <w:p w:rsidR="00490646" w:rsidRDefault="00490646">
      <w:pPr>
        <w:pStyle w:val="ConsPlusTitle"/>
        <w:jc w:val="center"/>
      </w:pPr>
      <w:r>
        <w:t>НА ПРИОБРЕТЕНИЕ СРЕДСТВ ХИМИЗАЦИИ</w:t>
      </w:r>
    </w:p>
    <w:p w:rsidR="00490646" w:rsidRDefault="00490646">
      <w:pPr>
        <w:pStyle w:val="ConsPlusNormal"/>
        <w:jc w:val="center"/>
      </w:pPr>
    </w:p>
    <w:p w:rsidR="00490646" w:rsidRDefault="00490646">
      <w:pPr>
        <w:pStyle w:val="ConsPlusNormal"/>
        <w:jc w:val="center"/>
      </w:pPr>
      <w:r>
        <w:t>Список изменяющих документов</w:t>
      </w:r>
    </w:p>
    <w:p w:rsidR="00490646" w:rsidRDefault="00490646">
      <w:pPr>
        <w:pStyle w:val="ConsPlusNormal"/>
        <w:jc w:val="center"/>
      </w:pPr>
      <w:proofErr w:type="gramStart"/>
      <w:r>
        <w:t xml:space="preserve">(в ред. Постановлений Правительства РБ от 31.10.2016 </w:t>
      </w:r>
      <w:hyperlink r:id="rId6" w:history="1">
        <w:r>
          <w:rPr>
            <w:color w:val="0000FF"/>
          </w:rPr>
          <w:t>N 458</w:t>
        </w:r>
      </w:hyperlink>
      <w:r>
        <w:t>,</w:t>
      </w:r>
      <w:proofErr w:type="gramEnd"/>
    </w:p>
    <w:p w:rsidR="00490646" w:rsidRDefault="00490646">
      <w:pPr>
        <w:pStyle w:val="ConsPlusNormal"/>
        <w:jc w:val="center"/>
      </w:pPr>
      <w:r>
        <w:t xml:space="preserve">от 05.05.2017 </w:t>
      </w:r>
      <w:hyperlink r:id="rId7" w:history="1">
        <w:r>
          <w:rPr>
            <w:color w:val="0000FF"/>
          </w:rPr>
          <w:t>N 210</w:t>
        </w:r>
      </w:hyperlink>
      <w:r>
        <w:t>)</w:t>
      </w:r>
    </w:p>
    <w:p w:rsidR="00490646" w:rsidRDefault="00490646">
      <w:pPr>
        <w:pStyle w:val="ConsPlusNormal"/>
        <w:jc w:val="center"/>
      </w:pPr>
    </w:p>
    <w:p w:rsidR="00490646" w:rsidRDefault="0049064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Республики Башкортостан постановляет:</w:t>
      </w:r>
    </w:p>
    <w:p w:rsidR="00490646" w:rsidRDefault="0049064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Республики Башкортостан на возмещение части затрат на приобретение средств химизации.</w:t>
      </w:r>
    </w:p>
    <w:p w:rsidR="00490646" w:rsidRDefault="0049064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05.05.2017 N 210)</w:t>
      </w:r>
    </w:p>
    <w:p w:rsidR="00490646" w:rsidRDefault="00490646">
      <w:pPr>
        <w:pStyle w:val="ConsPlusNormal"/>
        <w:ind w:firstLine="540"/>
        <w:jc w:val="both"/>
      </w:pPr>
      <w:r>
        <w:t>2. Признать утратившими силу:</w:t>
      </w:r>
    </w:p>
    <w:p w:rsidR="00490646" w:rsidRDefault="00490646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11 апреля 2012 года N 101 "Об утверждении Порядка предоставления субсидий из бюджета Республики Башкортостан на компенсацию части затрат на приобретение средств химизации и Порядка предоставления субсидий из бюджета Республики Башкортостан на компенсацию части затрат на приобретение средств химизации в рамках федеральной целевой программы "Сохранение и восстановление плодородия почв земель сельскохозяйственного назначения и агроландшафтов как</w:t>
      </w:r>
      <w:proofErr w:type="gramEnd"/>
      <w:r>
        <w:t xml:space="preserve"> национального достояния России на 2006 - 2010 годы и на период до 2013 года";</w:t>
      </w:r>
    </w:p>
    <w:p w:rsidR="00490646" w:rsidRDefault="00490646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26 сентября 2012 года N 335 "О внесении изменений в Постановление Правительства Республики Башкортостан от 11 апреля 2012 года N 101 "Об утверждении Порядка предоставления субсидий из бюджета Республики Башкортостан на компенсацию части затрат на приобретение средств химизации и Порядка предоставления субсидий из бюджета Республики Башкортостан на компенсацию части затрат на приобретение средств химизации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 федеральной целевой программы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года";</w:t>
      </w:r>
    </w:p>
    <w:p w:rsidR="00490646" w:rsidRDefault="00490646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6 мая 2013 года N 187 "О внесении изменения в Порядок предоставления субсидий из бюджета Республики Башкортостан на компенсацию части затрат на приобретение минеральных удобрений под посев озимых культур и об утверждении Порядка предоставления субсидий из бюджета Республики Башкортостан на компенсацию части затрат на приобретение минеральных удобрений на весеннюю подкормку озимых культур";</w:t>
      </w:r>
      <w:proofErr w:type="gramEnd"/>
    </w:p>
    <w:p w:rsidR="00490646" w:rsidRDefault="0049064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15 мая 2014 года N 224 "О внесении изменений в Порядок предоставления субсидий из бюджета Республики Башкортостан на компенсацию части затрат на приобретение минеральных удобрений на весеннюю подкормку озимых культур";</w:t>
      </w:r>
    </w:p>
    <w:p w:rsidR="00490646" w:rsidRDefault="0049064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пункты 2</w:t>
        </w:r>
      </w:hyperlink>
      <w:r>
        <w:t xml:space="preserve"> и </w:t>
      </w:r>
      <w:hyperlink r:id="rId15" w:history="1">
        <w:r>
          <w:rPr>
            <w:color w:val="0000FF"/>
          </w:rPr>
          <w:t>10</w:t>
        </w:r>
      </w:hyperlink>
      <w: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10 марта 2015 года N 61 "О внесении изменений в некоторые решения Правительства Республики Башкортостан".</w:t>
      </w: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</w:pPr>
      <w:r>
        <w:t>Премьер-министр</w:t>
      </w:r>
    </w:p>
    <w:p w:rsidR="00490646" w:rsidRDefault="00490646">
      <w:pPr>
        <w:pStyle w:val="ConsPlusNormal"/>
        <w:jc w:val="right"/>
      </w:pPr>
      <w:r>
        <w:t>Правительства</w:t>
      </w:r>
    </w:p>
    <w:p w:rsidR="00490646" w:rsidRDefault="00490646">
      <w:pPr>
        <w:pStyle w:val="ConsPlusNormal"/>
        <w:jc w:val="right"/>
      </w:pPr>
      <w:r>
        <w:lastRenderedPageBreak/>
        <w:t>Республики Башкортостан</w:t>
      </w:r>
    </w:p>
    <w:p w:rsidR="00490646" w:rsidRDefault="00490646">
      <w:pPr>
        <w:pStyle w:val="ConsPlusNormal"/>
        <w:jc w:val="right"/>
      </w:pPr>
      <w:r>
        <w:t>Р.Х.МАРДАНОВ</w:t>
      </w: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</w:pPr>
    </w:p>
    <w:p w:rsidR="00490646" w:rsidRDefault="00490646">
      <w:pPr>
        <w:pStyle w:val="ConsPlusNormal"/>
        <w:jc w:val="right"/>
        <w:outlineLvl w:val="0"/>
      </w:pPr>
      <w:r>
        <w:t>Утвержден</w:t>
      </w:r>
    </w:p>
    <w:p w:rsidR="00490646" w:rsidRDefault="00490646">
      <w:pPr>
        <w:pStyle w:val="ConsPlusNormal"/>
        <w:jc w:val="right"/>
      </w:pPr>
      <w:r>
        <w:t>Постановлением Правительства</w:t>
      </w:r>
    </w:p>
    <w:p w:rsidR="00490646" w:rsidRDefault="00490646">
      <w:pPr>
        <w:pStyle w:val="ConsPlusNormal"/>
        <w:jc w:val="right"/>
      </w:pPr>
      <w:r>
        <w:t>Республики Башкортостан</w:t>
      </w:r>
    </w:p>
    <w:p w:rsidR="00490646" w:rsidRDefault="00490646">
      <w:pPr>
        <w:pStyle w:val="ConsPlusNormal"/>
        <w:jc w:val="right"/>
      </w:pPr>
      <w:r>
        <w:t>от 5 мая 2016 г. N 168</w:t>
      </w:r>
    </w:p>
    <w:p w:rsidR="00490646" w:rsidRDefault="00490646">
      <w:pPr>
        <w:pStyle w:val="ConsPlusNormal"/>
        <w:jc w:val="center"/>
      </w:pPr>
    </w:p>
    <w:p w:rsidR="00490646" w:rsidRDefault="00490646">
      <w:pPr>
        <w:pStyle w:val="ConsPlusTitle"/>
        <w:jc w:val="center"/>
      </w:pPr>
      <w:bookmarkStart w:id="0" w:name="P38"/>
      <w:bookmarkEnd w:id="0"/>
      <w:r>
        <w:t>ПОРЯДОК</w:t>
      </w:r>
    </w:p>
    <w:p w:rsidR="00490646" w:rsidRDefault="00490646">
      <w:pPr>
        <w:pStyle w:val="ConsPlusTitle"/>
        <w:jc w:val="center"/>
      </w:pPr>
      <w:r>
        <w:t>ПРЕДОСТАВЛЕНИЯ СУБСИДИЙ ИЗ БЮДЖЕТА РЕСПУБЛИКИ БАШКОРТОСТАН</w:t>
      </w:r>
    </w:p>
    <w:p w:rsidR="00490646" w:rsidRDefault="00490646">
      <w:pPr>
        <w:pStyle w:val="ConsPlusTitle"/>
        <w:jc w:val="center"/>
      </w:pPr>
      <w:r>
        <w:t>НА ВОЗМЕЩЕНИЕ ЧАСТИ ЗАТРАТ НА ПРИОБРЕТЕНИЕ СРЕДСТВ</w:t>
      </w:r>
    </w:p>
    <w:p w:rsidR="00490646" w:rsidRDefault="00490646">
      <w:pPr>
        <w:pStyle w:val="ConsPlusTitle"/>
        <w:jc w:val="center"/>
      </w:pPr>
      <w:r>
        <w:t>ХИМИЗАЦИИ</w:t>
      </w:r>
    </w:p>
    <w:p w:rsidR="00490646" w:rsidRDefault="00490646">
      <w:pPr>
        <w:pStyle w:val="ConsPlusNormal"/>
        <w:jc w:val="center"/>
      </w:pPr>
    </w:p>
    <w:p w:rsidR="00490646" w:rsidRDefault="00490646">
      <w:pPr>
        <w:pStyle w:val="ConsPlusNormal"/>
        <w:jc w:val="center"/>
      </w:pPr>
      <w:r>
        <w:t>Список изменяющих документов</w:t>
      </w:r>
    </w:p>
    <w:p w:rsidR="00490646" w:rsidRDefault="00490646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05.05.2017 N 210)</w:t>
      </w:r>
    </w:p>
    <w:p w:rsidR="00490646" w:rsidRDefault="00490646">
      <w:pPr>
        <w:pStyle w:val="ConsPlusNormal"/>
        <w:jc w:val="center"/>
      </w:pPr>
    </w:p>
    <w:p w:rsidR="00490646" w:rsidRDefault="00490646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из бюджета Республики Башкортостан на возмещение части затрат на приобретение средств химизации российского производства сельскохозяйственным товаропроизводителям, за исключением граждан, ведущих личное подсобное хозяйство (далее соответственно - субсидии, сельскохозяйственные товаропроизводители).</w:t>
      </w:r>
    </w:p>
    <w:p w:rsidR="00490646" w:rsidRDefault="00490646">
      <w:pPr>
        <w:pStyle w:val="ConsPlusNormal"/>
        <w:ind w:firstLine="540"/>
        <w:jc w:val="both"/>
      </w:pPr>
      <w:r>
        <w:t>2. Главным распорядителем средств бюджета Республики Башкортостан, осуществляющим предоставление субсидий из бюджета Республики Башкортостан в соответствии с настоящим Порядком, является Министерство сельского хозяйства Республики Башкортостан (далее - Министерство).</w:t>
      </w:r>
    </w:p>
    <w:p w:rsidR="00490646" w:rsidRDefault="00490646">
      <w:pPr>
        <w:pStyle w:val="ConsPlusNormal"/>
        <w:ind w:firstLine="540"/>
        <w:jc w:val="both"/>
      </w:pPr>
      <w:r>
        <w:t>3.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Министерству.</w:t>
      </w:r>
    </w:p>
    <w:p w:rsidR="00490646" w:rsidRDefault="00490646">
      <w:pPr>
        <w:pStyle w:val="ConsPlusNormal"/>
        <w:ind w:firstLine="540"/>
        <w:jc w:val="both"/>
      </w:pPr>
      <w:bookmarkStart w:id="1" w:name="P49"/>
      <w:bookmarkEnd w:id="1"/>
      <w:r>
        <w:t>4. Субсидии предоставляются в целях увеличения производства продукции растениеводства и возмещения части затрат на приобретение средств химизации в текущем году и в IV квартале предыдущего года.</w:t>
      </w:r>
    </w:p>
    <w:p w:rsidR="00490646" w:rsidRDefault="00490646">
      <w:pPr>
        <w:pStyle w:val="ConsPlusNormal"/>
        <w:ind w:firstLine="540"/>
        <w:jc w:val="both"/>
      </w:pPr>
      <w:r>
        <w:t>5. Субсидии на возмещение части затрат на приобретение средств химизации под посев озимых культур предоставляются сельскохозяйственным товаропроизводителям при внесении средств химизации осенью текущего года до посева, при посеве и проведении подкормок до завершения текущего года в соответствии с требованиями технологии возделывания озимых культур.</w:t>
      </w:r>
    </w:p>
    <w:p w:rsidR="00490646" w:rsidRDefault="00490646">
      <w:pPr>
        <w:pStyle w:val="ConsPlusNormal"/>
        <w:ind w:firstLine="540"/>
        <w:jc w:val="both"/>
      </w:pPr>
      <w:bookmarkStart w:id="2" w:name="P51"/>
      <w:bookmarkEnd w:id="2"/>
      <w:r>
        <w:t>6. Субсидии предоставляются сельскохозяйственным товаропроизводителям по ставкам, утвержденным Министерством на 1 гектар посевных площадей сельскохозяйственных культур, удобренных средствами химизации.</w:t>
      </w:r>
    </w:p>
    <w:p w:rsidR="00490646" w:rsidRDefault="00490646">
      <w:pPr>
        <w:pStyle w:val="ConsPlusNormal"/>
        <w:ind w:firstLine="540"/>
        <w:jc w:val="both"/>
      </w:pPr>
      <w:proofErr w:type="gramStart"/>
      <w:r>
        <w:t xml:space="preserve">Для сельскохозяйственных товаропроизводителей, осуществляющих деятельность на территории муниципальных районов и городских округов Республики Башкортостан, включенных в Среднесрочную комплексную программу экономического развития Зауралья на 2016 - 2020 годы, Среднесрочную комплексную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социально-экономического развития северо-восточных районов Республики Башкортостан на 2011 - 2015 годы на период 2017 - 2020 годов, ставки субсидий на 1 гектар посевных площадей сельскохозяйственных культур, удобренных средствами химизации, утверждаются Министерством с повышающим</w:t>
      </w:r>
      <w:proofErr w:type="gramEnd"/>
      <w:r>
        <w:t xml:space="preserve"> коэффициентом, равным 1,15.</w:t>
      </w:r>
    </w:p>
    <w:p w:rsidR="00490646" w:rsidRDefault="00490646">
      <w:pPr>
        <w:pStyle w:val="ConsPlusNormal"/>
        <w:ind w:firstLine="540"/>
        <w:jc w:val="both"/>
      </w:pPr>
      <w:r>
        <w:t xml:space="preserve">Субсидии предоставляются по </w:t>
      </w:r>
      <w:hyperlink r:id="rId18" w:history="1">
        <w:r>
          <w:rPr>
            <w:color w:val="0000FF"/>
          </w:rPr>
          <w:t>перечню</w:t>
        </w:r>
      </w:hyperlink>
      <w:r>
        <w:t xml:space="preserve"> сельскохозяйственных культур, нормам внесения и нормативам затрат, утвержденным Министерством.</w:t>
      </w:r>
    </w:p>
    <w:p w:rsidR="00490646" w:rsidRDefault="00490646">
      <w:pPr>
        <w:pStyle w:val="ConsPlusNormal"/>
        <w:ind w:firstLine="540"/>
        <w:jc w:val="both"/>
      </w:pPr>
      <w:r>
        <w:t>Субсидии предоставляются:</w:t>
      </w:r>
    </w:p>
    <w:p w:rsidR="00490646" w:rsidRDefault="00490646">
      <w:pPr>
        <w:pStyle w:val="ConsPlusNormal"/>
        <w:ind w:firstLine="540"/>
        <w:jc w:val="both"/>
      </w:pPr>
      <w:r>
        <w:lastRenderedPageBreak/>
        <w:t>сельскохозяйственным товаропроизводителям в размере, не превышающем 35% фактических затрат (без НДС и транспортных расходов);</w:t>
      </w:r>
    </w:p>
    <w:p w:rsidR="00490646" w:rsidRDefault="00490646">
      <w:pPr>
        <w:pStyle w:val="ConsPlusNormal"/>
        <w:ind w:firstLine="540"/>
        <w:jc w:val="both"/>
      </w:pPr>
      <w:proofErr w:type="gramStart"/>
      <w:r>
        <w:t xml:space="preserve">сельскохозяйственным товаропроизводителям, осуществляющим деятельность на территории муниципальных районов и городских округов Республики Башкортостан, включенных в Среднесрочную комплексную программу экономического развития Зауралья на 2016 - 2020 годы, Среднесрочную комплексную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социально-экономического развития северо-восточных районов Республики Башкортостан на 2011 - 2015 годы на период 2017 - 2020 годов, в размере, не превышающем 40% фактических затрат (без НДС и транспортных расходов).</w:t>
      </w:r>
      <w:proofErr w:type="gramEnd"/>
    </w:p>
    <w:p w:rsidR="00490646" w:rsidRDefault="00490646">
      <w:pPr>
        <w:pStyle w:val="ConsPlusNormal"/>
        <w:ind w:firstLine="540"/>
        <w:jc w:val="both"/>
      </w:pPr>
      <w:proofErr w:type="gramStart"/>
      <w:r>
        <w:t>В случае превышения объемов субсидий, рассчитанных по ставкам, утвержденным Министерством, над объемом 35% фактических затрат (без НДС и транспортных расходов) и над объемом 40% фактических затрат (без НДС и транспортных расходов) размеры субсидий уменьшаются соответственно до уровня 35% и 40% фактических затрат (без НДС и транспортных расходов) в разрезе сельскохозяйственных культур.</w:t>
      </w:r>
      <w:proofErr w:type="gramEnd"/>
    </w:p>
    <w:p w:rsidR="00490646" w:rsidRDefault="00490646">
      <w:pPr>
        <w:pStyle w:val="ConsPlusNormal"/>
        <w:ind w:firstLine="540"/>
        <w:jc w:val="both"/>
      </w:pPr>
      <w:bookmarkStart w:id="3" w:name="P58"/>
      <w:bookmarkEnd w:id="3"/>
      <w:r>
        <w:t>7. Субсидии предоставляются сельскохозяйственным товаропроизводителям при соблюдении следующих условий:</w:t>
      </w:r>
    </w:p>
    <w:p w:rsidR="00490646" w:rsidRDefault="00490646">
      <w:pPr>
        <w:pStyle w:val="ConsPlusNormal"/>
        <w:ind w:firstLine="540"/>
        <w:jc w:val="both"/>
      </w:pPr>
      <w:bookmarkStart w:id="4" w:name="P59"/>
      <w:bookmarkEnd w:id="4"/>
      <w:r>
        <w:t>1) наличие плана обеспечения финансово-экономической устойчивости на среднесрочную перспективу по форме, утвержденной Министерством;</w:t>
      </w:r>
    </w:p>
    <w:p w:rsidR="00490646" w:rsidRDefault="00490646">
      <w:pPr>
        <w:pStyle w:val="ConsPlusNormal"/>
        <w:ind w:firstLine="540"/>
        <w:jc w:val="both"/>
      </w:pPr>
      <w:bookmarkStart w:id="5" w:name="P60"/>
      <w:bookmarkEnd w:id="5"/>
      <w:r>
        <w:t xml:space="preserve">2) заключение </w:t>
      </w:r>
      <w:hyperlink r:id="rId20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субсидии между Министерством и получателем субсидии по типовой форме, утвержденной Приказом Министерства финансов Республики Башкортостан от 15 марта 2017 года N 62 (далее - соглашение), предусматривающего:</w:t>
      </w:r>
    </w:p>
    <w:p w:rsidR="00490646" w:rsidRDefault="00490646">
      <w:pPr>
        <w:pStyle w:val="ConsPlusNormal"/>
        <w:ind w:firstLine="540"/>
        <w:jc w:val="both"/>
      </w:pPr>
      <w:r>
        <w:t>целевое назначение и условия предоставления субсидии;</w:t>
      </w:r>
    </w:p>
    <w:p w:rsidR="00490646" w:rsidRDefault="00490646">
      <w:pPr>
        <w:pStyle w:val="ConsPlusNormal"/>
        <w:ind w:firstLine="540"/>
        <w:jc w:val="both"/>
      </w:pPr>
      <w:r>
        <w:t xml:space="preserve">права и обязательства сторон, включая обязательство сельскохозяйственного товаропроизводителя представлять в Министерство отчетность по формам, </w:t>
      </w:r>
      <w:hyperlink r:id="rId21" w:history="1">
        <w:r>
          <w:rPr>
            <w:color w:val="0000FF"/>
          </w:rPr>
          <w:t>утвержденным</w:t>
        </w:r>
      </w:hyperlink>
      <w:r>
        <w:t xml:space="preserve"> Министерством;</w:t>
      </w:r>
    </w:p>
    <w:p w:rsidR="00490646" w:rsidRDefault="00490646">
      <w:pPr>
        <w:pStyle w:val="ConsPlusNormal"/>
        <w:ind w:firstLine="540"/>
        <w:jc w:val="both"/>
      </w:pPr>
      <w:r>
        <w:t>значения целевых показателей результативности предоставления субсидии и меры, применяемые в случае их недостижения;</w:t>
      </w:r>
    </w:p>
    <w:p w:rsidR="00490646" w:rsidRDefault="00490646">
      <w:pPr>
        <w:pStyle w:val="ConsPlusNormal"/>
        <w:ind w:firstLine="540"/>
        <w:jc w:val="both"/>
      </w:pPr>
      <w:r>
        <w:t>порядок, сроки и формы представления отчетности о достижении показателей результативности предоставления субсидии;</w:t>
      </w:r>
    </w:p>
    <w:p w:rsidR="00490646" w:rsidRDefault="00490646">
      <w:pPr>
        <w:pStyle w:val="ConsPlusNormal"/>
        <w:ind w:firstLine="540"/>
        <w:jc w:val="both"/>
      </w:pPr>
      <w:r>
        <w:t>ответственность сторон за нарушение условий соглашения и настоящего Порядка в соответствии с законодательством;</w:t>
      </w:r>
    </w:p>
    <w:p w:rsidR="00490646" w:rsidRDefault="00490646">
      <w:pPr>
        <w:pStyle w:val="ConsPlusNormal"/>
        <w:ind w:firstLine="540"/>
        <w:jc w:val="both"/>
      </w:pPr>
      <w:r>
        <w:t>срок действия соглашения;</w:t>
      </w:r>
    </w:p>
    <w:p w:rsidR="00490646" w:rsidRDefault="00490646">
      <w:pPr>
        <w:pStyle w:val="ConsPlusNormal"/>
        <w:ind w:firstLine="540"/>
        <w:jc w:val="both"/>
      </w:pPr>
      <w: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490646" w:rsidRDefault="00490646">
      <w:pPr>
        <w:pStyle w:val="ConsPlusNormal"/>
        <w:ind w:firstLine="540"/>
        <w:jc w:val="both"/>
      </w:pPr>
      <w: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</w:t>
      </w:r>
    </w:p>
    <w:p w:rsidR="00490646" w:rsidRDefault="00490646">
      <w:pPr>
        <w:pStyle w:val="ConsPlusNormal"/>
        <w:ind w:firstLine="540"/>
        <w:jc w:val="both"/>
      </w:pPr>
      <w:bookmarkStart w:id="6" w:name="P69"/>
      <w:bookmarkEnd w:id="6"/>
      <w:proofErr w:type="gramStart"/>
      <w:r>
        <w:t xml:space="preserve">3) соответствие требованиям </w:t>
      </w:r>
      <w:hyperlink r:id="rId22" w:history="1">
        <w:r>
          <w:rPr>
            <w:color w:val="0000FF"/>
          </w:rPr>
          <w:t>подпункта "е"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 (с последующими изменениями), на первое число месяца, предшествующего месяцу, в котором</w:t>
      </w:r>
      <w:proofErr w:type="gramEnd"/>
      <w:r>
        <w:t xml:space="preserve"> планируется заключение соглашения, а именно:</w:t>
      </w:r>
    </w:p>
    <w:p w:rsidR="00490646" w:rsidRDefault="00490646">
      <w:pPr>
        <w:pStyle w:val="ConsPlusNormal"/>
        <w:ind w:firstLine="540"/>
        <w:jc w:val="both"/>
      </w:pPr>
      <w:r>
        <w:t>отсутствие у сельскохозяйственного товаропроизводителя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90646" w:rsidRDefault="00490646">
      <w:pPr>
        <w:pStyle w:val="ConsPlusNormal"/>
        <w:ind w:firstLine="540"/>
        <w:jc w:val="both"/>
      </w:pPr>
      <w:r>
        <w:t xml:space="preserve">отсутствие у сельскохозяйственного товаропроизводителя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</w:t>
      </w:r>
      <w:r>
        <w:lastRenderedPageBreak/>
        <w:t>и иной просроченной задолженности перед соответствующим бюджетом бюджетной системы Российской Федерации;</w:t>
      </w:r>
    </w:p>
    <w:p w:rsidR="00490646" w:rsidRDefault="00490646">
      <w:pPr>
        <w:pStyle w:val="ConsPlusNormal"/>
        <w:ind w:firstLine="540"/>
        <w:jc w:val="both"/>
      </w:pPr>
      <w:proofErr w:type="gramStart"/>
      <w:r>
        <w:t xml:space="preserve">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23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490646" w:rsidRDefault="00490646">
      <w:pPr>
        <w:pStyle w:val="ConsPlusNormal"/>
        <w:ind w:firstLine="540"/>
        <w:jc w:val="both"/>
      </w:pPr>
      <w:r>
        <w:t xml:space="preserve">сельскохозяйственный товаропроизводитель не является получателем средств из соответствующего бюджета бюджетной системы Российской Федерации согласно иным нормативным правовым актам, муниципальным правовым актам на цели,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90646" w:rsidRDefault="00490646">
      <w:pPr>
        <w:pStyle w:val="ConsPlusNormal"/>
        <w:ind w:firstLine="540"/>
        <w:jc w:val="both"/>
      </w:pPr>
      <w:r>
        <w:t>сельскохозяйственный товаропроизводитель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490646" w:rsidRDefault="00490646">
      <w:pPr>
        <w:pStyle w:val="ConsPlusNormal"/>
        <w:ind w:firstLine="540"/>
        <w:jc w:val="both"/>
      </w:pPr>
      <w:r>
        <w:t xml:space="preserve">4) соответствие норм внесения средств химизации и нормативов затрат, приведенных в актах об использовании минеральных, органических и бактериальных удобрений по </w:t>
      </w:r>
      <w:hyperlink r:id="rId24" w:history="1">
        <w:r>
          <w:rPr>
            <w:color w:val="0000FF"/>
          </w:rPr>
          <w:t>форме N 420-АПК</w:t>
        </w:r>
      </w:hyperlink>
      <w:r>
        <w:t>, нормам внесения и нормативам затрат, утвержденным Министерством;</w:t>
      </w:r>
    </w:p>
    <w:p w:rsidR="00490646" w:rsidRDefault="00490646">
      <w:pPr>
        <w:pStyle w:val="ConsPlusNormal"/>
        <w:ind w:firstLine="540"/>
        <w:jc w:val="both"/>
      </w:pPr>
      <w:r>
        <w:t>5) приобретение средств химизации российского производства;</w:t>
      </w:r>
    </w:p>
    <w:p w:rsidR="00490646" w:rsidRDefault="00490646">
      <w:pPr>
        <w:pStyle w:val="ConsPlusNormal"/>
        <w:ind w:firstLine="540"/>
        <w:jc w:val="both"/>
      </w:pPr>
      <w:bookmarkStart w:id="7" w:name="P77"/>
      <w:bookmarkEnd w:id="7"/>
      <w:r>
        <w:t>6) оплата за приобретенные средства химизации сельскохозяйственным товаропроизводителем без участия третьих лиц;</w:t>
      </w:r>
    </w:p>
    <w:p w:rsidR="00490646" w:rsidRDefault="00490646">
      <w:pPr>
        <w:pStyle w:val="ConsPlusNormal"/>
        <w:ind w:firstLine="540"/>
        <w:jc w:val="both"/>
      </w:pPr>
      <w:bookmarkStart w:id="8" w:name="P78"/>
      <w:bookmarkEnd w:id="8"/>
      <w:r>
        <w:t>7) представление сельскохозяйственным товаропроизводителем в установленный Министерством срок следующих документов:</w:t>
      </w:r>
    </w:p>
    <w:p w:rsidR="00490646" w:rsidRDefault="00490646">
      <w:pPr>
        <w:pStyle w:val="ConsPlusNormal"/>
        <w:ind w:firstLine="540"/>
        <w:jc w:val="both"/>
      </w:pPr>
      <w:r>
        <w:t xml:space="preserve">заявления на предоставление субсидии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Министерством (далее - заявление);</w:t>
      </w:r>
    </w:p>
    <w:p w:rsidR="00490646" w:rsidRDefault="00490646">
      <w:pPr>
        <w:pStyle w:val="ConsPlusNormal"/>
        <w:ind w:firstLine="540"/>
        <w:jc w:val="both"/>
      </w:pPr>
      <w:r>
        <w:t xml:space="preserve">справок-расчетов по формам, </w:t>
      </w:r>
      <w:hyperlink r:id="rId26" w:history="1">
        <w:r>
          <w:rPr>
            <w:color w:val="0000FF"/>
          </w:rPr>
          <w:t>утвержденным</w:t>
        </w:r>
      </w:hyperlink>
      <w:r>
        <w:t xml:space="preserve"> Министерством;</w:t>
      </w:r>
    </w:p>
    <w:p w:rsidR="00490646" w:rsidRDefault="00490646">
      <w:pPr>
        <w:pStyle w:val="ConsPlusNormal"/>
        <w:ind w:firstLine="540"/>
        <w:jc w:val="both"/>
      </w:pPr>
      <w:bookmarkStart w:id="9" w:name="P81"/>
      <w:bookmarkEnd w:id="9"/>
      <w:r>
        <w:t xml:space="preserve">копий документов, подтверждающих статус сельскохозяйственного товаропроизводителя,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заверенных сельскохозяйственным товаропроизводителем;</w:t>
      </w:r>
    </w:p>
    <w:p w:rsidR="00490646" w:rsidRDefault="00490646">
      <w:pPr>
        <w:pStyle w:val="ConsPlusNormal"/>
        <w:ind w:firstLine="540"/>
        <w:jc w:val="both"/>
      </w:pPr>
      <w:bookmarkStart w:id="10" w:name="P82"/>
      <w:bookmarkEnd w:id="10"/>
      <w:r>
        <w:t>выписки из Единого государственного реестра юридических лиц или выписки из Единого государственного реестра индивидуальных предпринимателей;</w:t>
      </w:r>
    </w:p>
    <w:p w:rsidR="00490646" w:rsidRDefault="00490646">
      <w:pPr>
        <w:pStyle w:val="ConsPlusNormal"/>
        <w:ind w:firstLine="540"/>
        <w:jc w:val="both"/>
      </w:pPr>
      <w:r>
        <w:t>копии плана обеспечения финансово-экономической устойчивости на среднесрочную перспективу по форме, утвержденной Министерством, заверенной сельскохозяйственным товаропроизводителем;</w:t>
      </w:r>
    </w:p>
    <w:p w:rsidR="00490646" w:rsidRDefault="00490646">
      <w:pPr>
        <w:pStyle w:val="ConsPlusNormal"/>
        <w:ind w:firstLine="540"/>
        <w:jc w:val="both"/>
      </w:pPr>
      <w:bookmarkStart w:id="11" w:name="P84"/>
      <w:bookmarkEnd w:id="11"/>
      <w:r>
        <w:t>справки об исполнении обязанности по уплате налогов, сборов, пеней, штрафов, процентов на первое число месяца, предшествующего месяцу, в котором планируется заключение соглашения;</w:t>
      </w:r>
    </w:p>
    <w:p w:rsidR="00490646" w:rsidRDefault="00490646">
      <w:pPr>
        <w:pStyle w:val="ConsPlusNormal"/>
        <w:ind w:firstLine="540"/>
        <w:jc w:val="both"/>
      </w:pPr>
      <w:r>
        <w:t xml:space="preserve">при внесении средств химизации под посевные площади овощей закрытого грунта - информацию о посевных площадях овощей закрытого грунта по </w:t>
      </w:r>
      <w:hyperlink r:id="rId28" w:history="1">
        <w:r>
          <w:rPr>
            <w:color w:val="0000FF"/>
          </w:rPr>
          <w:t>форме</w:t>
        </w:r>
      </w:hyperlink>
      <w:r>
        <w:t xml:space="preserve">, утвержденной Министерством; </w:t>
      </w:r>
      <w:proofErr w:type="gramStart"/>
      <w:r>
        <w:t xml:space="preserve">при внесении средств химизации под посев озимых культур - копии сведений о производстве и отгрузке сельскохозяйственной продукции по формам федерального статистического наблюдения </w:t>
      </w:r>
      <w:hyperlink r:id="rId29" w:history="1">
        <w:r>
          <w:rPr>
            <w:color w:val="0000FF"/>
          </w:rPr>
          <w:t>N П-1 (СХ)</w:t>
        </w:r>
      </w:hyperlink>
      <w:r>
        <w:t xml:space="preserve"> за месяц текущего года, в котором указана окончательная площадь посева озимых культур (кроме субъектов малого предпринимательства и крестьянских (фермерских) хозяйств), заверенной сельскохозяйственным товаропроизводителем, или справки о посевных площадях озимых культур для субъектов малого предпринимательства и крестьянских</w:t>
      </w:r>
      <w:proofErr w:type="gramEnd"/>
      <w:r>
        <w:t xml:space="preserve"> (фермерских) хозяйств по </w:t>
      </w:r>
      <w:hyperlink r:id="rId30" w:history="1">
        <w:r>
          <w:rPr>
            <w:color w:val="0000FF"/>
          </w:rPr>
          <w:t>форме</w:t>
        </w:r>
      </w:hyperlink>
      <w:r>
        <w:t>, утвержденной Министерством;</w:t>
      </w:r>
    </w:p>
    <w:p w:rsidR="00490646" w:rsidRDefault="00490646">
      <w:pPr>
        <w:pStyle w:val="ConsPlusNormal"/>
        <w:ind w:firstLine="540"/>
        <w:jc w:val="both"/>
      </w:pPr>
      <w:r>
        <w:t>копий документов, подтверждающих фактическое приобретение, оприходование и внесение средств химизации, заверенных сельскохозяйственным товаропроизводителем:</w:t>
      </w:r>
    </w:p>
    <w:p w:rsidR="00490646" w:rsidRDefault="00490646">
      <w:pPr>
        <w:pStyle w:val="ConsPlusNormal"/>
        <w:ind w:firstLine="540"/>
        <w:jc w:val="both"/>
      </w:pPr>
      <w:r>
        <w:t>договоров на поставку средств химизации;</w:t>
      </w:r>
    </w:p>
    <w:p w:rsidR="00490646" w:rsidRDefault="00490646">
      <w:pPr>
        <w:pStyle w:val="ConsPlusNormal"/>
        <w:ind w:firstLine="540"/>
        <w:jc w:val="both"/>
      </w:pPr>
      <w:r>
        <w:t>счетов-фактур, накладных на приобретение;</w:t>
      </w:r>
    </w:p>
    <w:p w:rsidR="00490646" w:rsidRDefault="00490646">
      <w:pPr>
        <w:pStyle w:val="ConsPlusNormal"/>
        <w:ind w:firstLine="540"/>
        <w:jc w:val="both"/>
      </w:pPr>
      <w:r>
        <w:t>накладных на оприходование и расходование;</w:t>
      </w:r>
    </w:p>
    <w:p w:rsidR="00490646" w:rsidRDefault="00490646">
      <w:pPr>
        <w:pStyle w:val="ConsPlusNormal"/>
        <w:ind w:firstLine="540"/>
        <w:jc w:val="both"/>
      </w:pPr>
      <w:r>
        <w:t>платежных поручений и выписок из банка;</w:t>
      </w:r>
    </w:p>
    <w:p w:rsidR="00490646" w:rsidRDefault="00490646">
      <w:pPr>
        <w:pStyle w:val="ConsPlusNormal"/>
        <w:ind w:firstLine="540"/>
        <w:jc w:val="both"/>
      </w:pPr>
      <w:bookmarkStart w:id="12" w:name="P91"/>
      <w:bookmarkEnd w:id="12"/>
      <w:r>
        <w:t xml:space="preserve">сертификатов соответствия и (или) деклараций о соответствии (минеральные удобрения, не </w:t>
      </w:r>
      <w:r>
        <w:lastRenderedPageBreak/>
        <w:t xml:space="preserve">подлежащие государственной регистрации, должны состоять </w:t>
      </w:r>
      <w:proofErr w:type="gramStart"/>
      <w:r>
        <w:t>из</w:t>
      </w:r>
      <w:proofErr w:type="gramEnd"/>
      <w:r>
        <w:t xml:space="preserve"> зарегистрированных агрохимикатов);</w:t>
      </w:r>
    </w:p>
    <w:p w:rsidR="00490646" w:rsidRDefault="00490646">
      <w:pPr>
        <w:pStyle w:val="ConsPlusNormal"/>
        <w:ind w:firstLine="540"/>
        <w:jc w:val="both"/>
      </w:pPr>
      <w:proofErr w:type="gramStart"/>
      <w:r>
        <w:t>при отклонении фактических значений действующего вещества от нормируемых - паспорта или сертификата качества;</w:t>
      </w:r>
      <w:proofErr w:type="gramEnd"/>
    </w:p>
    <w:p w:rsidR="00490646" w:rsidRDefault="00490646">
      <w:pPr>
        <w:pStyle w:val="ConsPlusNormal"/>
        <w:ind w:firstLine="540"/>
        <w:jc w:val="both"/>
      </w:pPr>
      <w:r>
        <w:t xml:space="preserve">актов об использовании минеральных, органических и бактериальных удобрений по </w:t>
      </w:r>
      <w:hyperlink r:id="rId31" w:history="1">
        <w:r>
          <w:rPr>
            <w:color w:val="0000FF"/>
          </w:rPr>
          <w:t>форме N 420-АПК</w:t>
        </w:r>
      </w:hyperlink>
      <w:r>
        <w:t xml:space="preserve"> с указанием посевных площадей сельскохозяйственных культур, под которые внесены средства химизации.</w:t>
      </w:r>
    </w:p>
    <w:p w:rsidR="00490646" w:rsidRDefault="00490646">
      <w:pPr>
        <w:pStyle w:val="ConsPlusNormal"/>
        <w:ind w:firstLine="540"/>
        <w:jc w:val="both"/>
      </w:pPr>
      <w:r>
        <w:t xml:space="preserve">Сельскохозяйственный товаропроизводитель вправе не представлять документы, указанные в </w:t>
      </w:r>
      <w:hyperlink w:anchor="P81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82" w:history="1">
        <w:r>
          <w:rPr>
            <w:color w:val="0000FF"/>
          </w:rPr>
          <w:t>пятом</w:t>
        </w:r>
      </w:hyperlink>
      <w:r>
        <w:t xml:space="preserve">, </w:t>
      </w:r>
      <w:hyperlink w:anchor="P84" w:history="1">
        <w:r>
          <w:rPr>
            <w:color w:val="0000FF"/>
          </w:rPr>
          <w:t>седьмом</w:t>
        </w:r>
      </w:hyperlink>
      <w:r>
        <w:t xml:space="preserve"> и </w:t>
      </w:r>
      <w:hyperlink w:anchor="P91" w:history="1">
        <w:r>
          <w:rPr>
            <w:color w:val="0000FF"/>
          </w:rPr>
          <w:t>четырнадцатом</w:t>
        </w:r>
      </w:hyperlink>
      <w:r>
        <w:t xml:space="preserve"> настоящего подпункта.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490646" w:rsidRDefault="00490646">
      <w:pPr>
        <w:pStyle w:val="ConsPlusNormal"/>
        <w:ind w:firstLine="540"/>
        <w:jc w:val="both"/>
      </w:pPr>
      <w:r>
        <w:t>8. Размер предоставляемой сельскохозяйственному товаропроизводителю субсидии (W) определяется по формуле:</w:t>
      </w:r>
    </w:p>
    <w:p w:rsidR="00490646" w:rsidRDefault="00490646">
      <w:pPr>
        <w:pStyle w:val="ConsPlusNormal"/>
        <w:ind w:firstLine="540"/>
        <w:jc w:val="both"/>
      </w:pPr>
    </w:p>
    <w:p w:rsidR="00490646" w:rsidRDefault="00490646">
      <w:pPr>
        <w:pStyle w:val="ConsPlusNormal"/>
        <w:ind w:firstLine="540"/>
        <w:jc w:val="both"/>
      </w:pPr>
      <w:r>
        <w:t>W = S x Q,</w:t>
      </w:r>
    </w:p>
    <w:p w:rsidR="00490646" w:rsidRDefault="00490646">
      <w:pPr>
        <w:pStyle w:val="ConsPlusNormal"/>
        <w:ind w:firstLine="540"/>
        <w:jc w:val="both"/>
      </w:pPr>
    </w:p>
    <w:p w:rsidR="00490646" w:rsidRDefault="00490646">
      <w:pPr>
        <w:pStyle w:val="ConsPlusNormal"/>
        <w:ind w:firstLine="540"/>
        <w:jc w:val="both"/>
      </w:pPr>
      <w:r>
        <w:t>где:</w:t>
      </w:r>
    </w:p>
    <w:p w:rsidR="00490646" w:rsidRDefault="00490646">
      <w:pPr>
        <w:pStyle w:val="ConsPlusNormal"/>
        <w:ind w:firstLine="540"/>
        <w:jc w:val="both"/>
      </w:pPr>
      <w:r>
        <w:t>S - ставка на 1 гектар посевной площади сельскохозяйственной культуры, удобренной средствами химизации;</w:t>
      </w:r>
    </w:p>
    <w:p w:rsidR="00490646" w:rsidRDefault="00490646">
      <w:pPr>
        <w:pStyle w:val="ConsPlusNormal"/>
        <w:ind w:firstLine="540"/>
        <w:jc w:val="both"/>
      </w:pPr>
      <w:r>
        <w:t>Q - посевная площадь сельскохозяйственной культуры, удобренная средствами химизации.</w:t>
      </w:r>
    </w:p>
    <w:p w:rsidR="00490646" w:rsidRDefault="00490646">
      <w:pPr>
        <w:pStyle w:val="ConsPlusNormal"/>
        <w:ind w:firstLine="540"/>
        <w:jc w:val="both"/>
      </w:pPr>
      <w:r>
        <w:t>9. Министерство:</w:t>
      </w:r>
    </w:p>
    <w:p w:rsidR="00490646" w:rsidRDefault="00490646">
      <w:pPr>
        <w:pStyle w:val="ConsPlusNormal"/>
        <w:ind w:firstLine="540"/>
        <w:jc w:val="both"/>
      </w:pPr>
      <w:r>
        <w:t xml:space="preserve">1) размещает информацию о порядке и сроках предоставления субсидий на официальном сайте Министерства (agriculture.bashkortostan.ru) в течение 10 рабочих дней после утверждения Министерством ставок,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490646" w:rsidRDefault="00490646">
      <w:pPr>
        <w:pStyle w:val="ConsPlusNormal"/>
        <w:ind w:firstLine="540"/>
        <w:jc w:val="both"/>
      </w:pPr>
      <w:r>
        <w:t xml:space="preserve">2) регистрирует заявления в день их поступления в специальном журнале, который должен быть пронумерован, прошнурован и скреплен печатью; рассматривает представленные в соответствии с </w:t>
      </w:r>
      <w:hyperlink w:anchor="P78" w:history="1">
        <w:r>
          <w:rPr>
            <w:color w:val="0000FF"/>
          </w:rPr>
          <w:t>подпунктом 7 пункта 7</w:t>
        </w:r>
      </w:hyperlink>
      <w:r>
        <w:t xml:space="preserve"> настоящего Порядка документы; срок рассмотрения документов с входящей даты регистрации заявлений не должен превышать 15 рабочих дней;</w:t>
      </w:r>
    </w:p>
    <w:p w:rsidR="00490646" w:rsidRDefault="00490646">
      <w:pPr>
        <w:pStyle w:val="ConsPlusNormal"/>
        <w:ind w:firstLine="540"/>
        <w:jc w:val="both"/>
      </w:pPr>
      <w:r>
        <w:t xml:space="preserve">3) проверяет соответствие сельскохозяйственного товаропроизводителя и представленных им документов условиям и требованиям, предъявляемым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Порядка, за исключением условия, предусмотренного </w:t>
      </w:r>
      <w:hyperlink w:anchor="P60" w:history="1">
        <w:r>
          <w:rPr>
            <w:color w:val="0000FF"/>
          </w:rPr>
          <w:t>подпунктом 2 пункта 7</w:t>
        </w:r>
      </w:hyperlink>
      <w:r>
        <w:t xml:space="preserve"> настоящего Порядка, посредством получения необходимой информации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490646" w:rsidRDefault="00490646">
      <w:pPr>
        <w:pStyle w:val="ConsPlusNormal"/>
        <w:ind w:firstLine="540"/>
        <w:jc w:val="both"/>
      </w:pPr>
      <w:r>
        <w:t xml:space="preserve">4) проверяет справки-расчеты на соответствие документам, представленным сельскохозяйственным товаропроизводителем согласно </w:t>
      </w:r>
      <w:hyperlink w:anchor="P78" w:history="1">
        <w:r>
          <w:rPr>
            <w:color w:val="0000FF"/>
          </w:rPr>
          <w:t>подпункту 7 пункта 7</w:t>
        </w:r>
      </w:hyperlink>
      <w:r>
        <w:t xml:space="preserve"> настоящего Порядка;</w:t>
      </w:r>
    </w:p>
    <w:p w:rsidR="00490646" w:rsidRDefault="00490646">
      <w:pPr>
        <w:pStyle w:val="ConsPlusNormal"/>
        <w:ind w:firstLine="540"/>
        <w:jc w:val="both"/>
      </w:pPr>
      <w:r>
        <w:t>5) принимает решение о предоставлении субсидии или об отказе в ее предоставлении;</w:t>
      </w:r>
    </w:p>
    <w:p w:rsidR="00490646" w:rsidRDefault="00490646">
      <w:pPr>
        <w:pStyle w:val="ConsPlusNormal"/>
        <w:ind w:firstLine="540"/>
        <w:jc w:val="both"/>
      </w:pPr>
      <w:r>
        <w:t xml:space="preserve">6) на основании документов, указанных в </w:t>
      </w:r>
      <w:hyperlink w:anchor="P78" w:history="1">
        <w:r>
          <w:rPr>
            <w:color w:val="0000FF"/>
          </w:rPr>
          <w:t>подпункте 7 пункта 7</w:t>
        </w:r>
      </w:hyperlink>
      <w:r>
        <w:t xml:space="preserve"> настоящего Порядка, составляет заявки на финансирование, заявки на кассовый расход в разрезе сельскохозяйственных товаропроизводителей;</w:t>
      </w:r>
    </w:p>
    <w:p w:rsidR="00490646" w:rsidRDefault="00490646">
      <w:pPr>
        <w:pStyle w:val="ConsPlusNormal"/>
        <w:ind w:firstLine="540"/>
        <w:jc w:val="both"/>
      </w:pPr>
      <w:r>
        <w:t>7) представляет в Министерство финансов Республики Башкортостан заявки на финансирование, заявки на кассовый расход в разрезе сельскохозяйственных товаропроизводителей, при этом бюджетные обязательства учитываются на основании платежных документов.</w:t>
      </w:r>
    </w:p>
    <w:p w:rsidR="00490646" w:rsidRDefault="00490646">
      <w:pPr>
        <w:pStyle w:val="ConsPlusNormal"/>
        <w:ind w:firstLine="540"/>
        <w:jc w:val="both"/>
      </w:pPr>
      <w:bookmarkStart w:id="13" w:name="P110"/>
      <w:bookmarkEnd w:id="13"/>
      <w:r>
        <w:t>10. Основаниями для отказа в предоставлении субсидии являются:</w:t>
      </w:r>
    </w:p>
    <w:p w:rsidR="00490646" w:rsidRDefault="00490646">
      <w:pPr>
        <w:pStyle w:val="ConsPlusNormal"/>
        <w:ind w:firstLine="540"/>
        <w:jc w:val="both"/>
      </w:pPr>
      <w:r>
        <w:t>1) полное освоение средств, предусмотренных на указанные цели Министерству в соответствии с бюджетной росписью бюджета Республики Башкортостан в пределах лимитов бюджетных обязательств, утвержденных Министерству;</w:t>
      </w:r>
    </w:p>
    <w:p w:rsidR="00490646" w:rsidRDefault="00490646">
      <w:pPr>
        <w:pStyle w:val="ConsPlusNormal"/>
        <w:ind w:firstLine="540"/>
        <w:jc w:val="both"/>
      </w:pPr>
      <w:bookmarkStart w:id="14" w:name="P112"/>
      <w:bookmarkEnd w:id="14"/>
      <w:r>
        <w:t xml:space="preserve">2) несоответствие представленных сельскохозяйственным товаропроизводителем документов требованиям, определенным в </w:t>
      </w:r>
      <w:hyperlink w:anchor="P78" w:history="1">
        <w:r>
          <w:rPr>
            <w:color w:val="0000FF"/>
          </w:rPr>
          <w:t>подпункте 7 пункта 7</w:t>
        </w:r>
      </w:hyperlink>
      <w:r>
        <w:t xml:space="preserve"> настоящего Порядка, или </w:t>
      </w:r>
      <w:r>
        <w:lastRenderedPageBreak/>
        <w:t xml:space="preserve">непредставление (представление не в полном объеме) указанных документов (за исключением документов, указанных в </w:t>
      </w:r>
      <w:hyperlink w:anchor="P81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82" w:history="1">
        <w:r>
          <w:rPr>
            <w:color w:val="0000FF"/>
          </w:rPr>
          <w:t>пятом</w:t>
        </w:r>
      </w:hyperlink>
      <w:r>
        <w:t xml:space="preserve">, </w:t>
      </w:r>
      <w:hyperlink w:anchor="P84" w:history="1">
        <w:r>
          <w:rPr>
            <w:color w:val="0000FF"/>
          </w:rPr>
          <w:t>седьмом</w:t>
        </w:r>
      </w:hyperlink>
      <w:r>
        <w:t xml:space="preserve"> и </w:t>
      </w:r>
      <w:hyperlink w:anchor="P91" w:history="1">
        <w:r>
          <w:rPr>
            <w:color w:val="0000FF"/>
          </w:rPr>
          <w:t>четырнадцатом подпункта 7 пункта 7</w:t>
        </w:r>
      </w:hyperlink>
      <w:r>
        <w:t xml:space="preserve"> настоящего Порядка);</w:t>
      </w:r>
    </w:p>
    <w:p w:rsidR="00490646" w:rsidRDefault="00490646">
      <w:pPr>
        <w:pStyle w:val="ConsPlusNormal"/>
        <w:ind w:firstLine="540"/>
        <w:jc w:val="both"/>
      </w:pPr>
      <w:r>
        <w:t xml:space="preserve">3) несоответствие сельскохозяйственного товаропроизводителя условиям </w:t>
      </w:r>
      <w:hyperlink w:anchor="P59" w:history="1">
        <w:r>
          <w:rPr>
            <w:color w:val="0000FF"/>
          </w:rPr>
          <w:t>подпунктов 1</w:t>
        </w:r>
      </w:hyperlink>
      <w:r>
        <w:t xml:space="preserve">, </w:t>
      </w:r>
      <w:hyperlink w:anchor="P69" w:history="1">
        <w:r>
          <w:rPr>
            <w:color w:val="0000FF"/>
          </w:rPr>
          <w:t>3</w:t>
        </w:r>
      </w:hyperlink>
      <w:r>
        <w:t xml:space="preserve"> - </w:t>
      </w:r>
      <w:hyperlink w:anchor="P77" w:history="1">
        <w:r>
          <w:rPr>
            <w:color w:val="0000FF"/>
          </w:rPr>
          <w:t>6 пункта 7</w:t>
        </w:r>
      </w:hyperlink>
      <w:r>
        <w:t xml:space="preserve"> настоящего Порядка;</w:t>
      </w:r>
    </w:p>
    <w:p w:rsidR="00490646" w:rsidRDefault="00490646">
      <w:pPr>
        <w:pStyle w:val="ConsPlusNormal"/>
        <w:ind w:firstLine="540"/>
        <w:jc w:val="both"/>
      </w:pPr>
      <w:bookmarkStart w:id="15" w:name="P114"/>
      <w:bookmarkEnd w:id="15"/>
      <w:r>
        <w:t xml:space="preserve">4) недостоверность документов и информации, которые представлены сельскохозяйственным товаропроизводителем в соответствии с </w:t>
      </w:r>
      <w:hyperlink w:anchor="P78" w:history="1">
        <w:r>
          <w:rPr>
            <w:color w:val="0000FF"/>
          </w:rPr>
          <w:t>подпунктом 7 пункта 7</w:t>
        </w:r>
      </w:hyperlink>
      <w:r>
        <w:t xml:space="preserve"> настоящего Порядка (за исключением документов, указанных в </w:t>
      </w:r>
      <w:hyperlink w:anchor="P81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82" w:history="1">
        <w:r>
          <w:rPr>
            <w:color w:val="0000FF"/>
          </w:rPr>
          <w:t>пятом</w:t>
        </w:r>
      </w:hyperlink>
      <w:r>
        <w:t xml:space="preserve">, </w:t>
      </w:r>
      <w:hyperlink w:anchor="P84" w:history="1">
        <w:r>
          <w:rPr>
            <w:color w:val="0000FF"/>
          </w:rPr>
          <w:t>седьмом</w:t>
        </w:r>
      </w:hyperlink>
      <w:r>
        <w:t xml:space="preserve"> и </w:t>
      </w:r>
      <w:hyperlink w:anchor="P91" w:history="1">
        <w:r>
          <w:rPr>
            <w:color w:val="0000FF"/>
          </w:rPr>
          <w:t>четырнадцатом подпункта 7 пункта 7</w:t>
        </w:r>
      </w:hyperlink>
      <w:r>
        <w:t xml:space="preserve"> настоящего Порядка);</w:t>
      </w:r>
    </w:p>
    <w:p w:rsidR="00490646" w:rsidRDefault="00490646">
      <w:pPr>
        <w:pStyle w:val="ConsPlusNormal"/>
        <w:ind w:firstLine="540"/>
        <w:jc w:val="both"/>
      </w:pPr>
      <w:r>
        <w:t xml:space="preserve">5) несоответствие сельскохозяйственного товаропроизводителя требованиям, установленным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хозяйства".</w:t>
      </w:r>
    </w:p>
    <w:p w:rsidR="00490646" w:rsidRDefault="0049064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сельскохозяйственному товаропроизводителю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основаниям, предусмотренным </w:t>
      </w:r>
      <w:hyperlink w:anchor="P110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  <w:proofErr w:type="gramEnd"/>
    </w:p>
    <w:p w:rsidR="00490646" w:rsidRDefault="00490646">
      <w:pPr>
        <w:pStyle w:val="ConsPlusNormal"/>
        <w:ind w:firstLine="540"/>
        <w:jc w:val="both"/>
      </w:pPr>
      <w:r>
        <w:t>Уведомление о предоставлении субсидии или об отказе в ее предоставлении направляется Министерством сельскохозяйственному товаропроизводителю по почтовому адресу или адресу его электронной почты, которые указаны в заявлении на предоставление субсидии, либо передаются нарочно сельскохозяйственному товаропроизводителю или уполномоченному лицу сельскохозяйственного товаропроизводителя.</w:t>
      </w:r>
    </w:p>
    <w:p w:rsidR="00490646" w:rsidRDefault="00490646">
      <w:pPr>
        <w:pStyle w:val="ConsPlusNormal"/>
        <w:ind w:firstLine="540"/>
        <w:jc w:val="both"/>
      </w:pPr>
      <w:r>
        <w:t xml:space="preserve">12. Сельскохозяйственный товаропроизводитель в случае получения отказа в предоставлении субсидии по основаниям, предусмотренным </w:t>
      </w:r>
      <w:hyperlink w:anchor="P112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14" w:history="1">
        <w:r>
          <w:rPr>
            <w:color w:val="0000FF"/>
          </w:rPr>
          <w:t>4 пункта 10</w:t>
        </w:r>
      </w:hyperlink>
      <w:r>
        <w:t>, вправе повторно представить заявление и документы в соответствии с настоящим Порядком.</w:t>
      </w:r>
    </w:p>
    <w:p w:rsidR="00490646" w:rsidRDefault="00490646">
      <w:pPr>
        <w:pStyle w:val="ConsPlusNormal"/>
        <w:ind w:firstLine="540"/>
        <w:jc w:val="both"/>
      </w:pPr>
      <w:r>
        <w:t>13. В течение 10 рабочих дней с момента принятия решения о предоставлении субсидии заключается соглашение между Министерством и сельскохозяйственным товаропроизводителем.</w:t>
      </w:r>
    </w:p>
    <w:p w:rsidR="00490646" w:rsidRDefault="00490646">
      <w:pPr>
        <w:pStyle w:val="ConsPlusNormal"/>
        <w:ind w:firstLine="540"/>
        <w:jc w:val="both"/>
      </w:pPr>
      <w:r>
        <w:t>14. Министерство на основании заключенного соглашения осуществляет перечисление субсидии сельскохозяйственному товаропроизводителю в срок, не превышающий 10 рабочих дней со дня принятия решения о предоставлении субсидии.</w:t>
      </w:r>
    </w:p>
    <w:p w:rsidR="00490646" w:rsidRDefault="00490646">
      <w:pPr>
        <w:pStyle w:val="ConsPlusNormal"/>
        <w:ind w:firstLine="540"/>
        <w:jc w:val="both"/>
      </w:pPr>
      <w:r>
        <w:t xml:space="preserve">15. </w:t>
      </w:r>
      <w:proofErr w:type="gramStart"/>
      <w:r>
        <w:t>Перечисление субсидий осуществляется с лицевого счета Министерства, открытого в Министерстве финансов Республики Башкортостан, на расчетные счета сельскохозяйственных товаропроизводителей, открытые в кредитных организациях, в установленном для исполнения бюджета Республики Башкортостан порядке.</w:t>
      </w:r>
      <w:proofErr w:type="gramEnd"/>
    </w:p>
    <w:p w:rsidR="00490646" w:rsidRDefault="00490646">
      <w:pPr>
        <w:pStyle w:val="ConsPlusNormal"/>
        <w:ind w:firstLine="540"/>
        <w:jc w:val="both"/>
      </w:pPr>
      <w:r>
        <w:t>16.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90646" w:rsidRDefault="00490646">
      <w:pPr>
        <w:pStyle w:val="ConsPlusNormal"/>
        <w:ind w:firstLine="540"/>
        <w:jc w:val="both"/>
      </w:pPr>
      <w:r>
        <w:t xml:space="preserve">17. Ответственность за достоверность сведений, содержащихся в документах, и подлинность представленных согласно </w:t>
      </w:r>
      <w:hyperlink w:anchor="P78" w:history="1">
        <w:r>
          <w:rPr>
            <w:color w:val="0000FF"/>
          </w:rPr>
          <w:t>подпункту 7 пункта 7</w:t>
        </w:r>
      </w:hyperlink>
      <w:r>
        <w:t xml:space="preserve"> настоящего Порядка документов возлагается на сельскохозяйственных товаропроизводителей.</w:t>
      </w:r>
    </w:p>
    <w:p w:rsidR="00490646" w:rsidRDefault="00490646">
      <w:pPr>
        <w:pStyle w:val="ConsPlusNormal"/>
        <w:ind w:firstLine="540"/>
        <w:jc w:val="both"/>
      </w:pPr>
      <w:bookmarkStart w:id="16" w:name="P124"/>
      <w:bookmarkEnd w:id="16"/>
      <w:r>
        <w:t>18. Возврат субсидии в случае нарушения сельскохозяйственным товаропроизводителем условий, установленных при ее предоставлении, и (или) представления недостоверных сведений, которые выявлены по фактам проверок, проведенных Министерством и органами государственного финансового контроля, и повлекли необоснованное получение субсидии, осуществляется в следующем порядке.</w:t>
      </w:r>
    </w:p>
    <w:p w:rsidR="00490646" w:rsidRDefault="00490646">
      <w:pPr>
        <w:pStyle w:val="ConsPlusNormal"/>
        <w:ind w:firstLine="540"/>
        <w:jc w:val="both"/>
      </w:pPr>
      <w:r>
        <w:t>В течение 7 рабочих дней со дня принятия Министерством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уведомление. Сельскохозяйственный товаропроизводитель в течение 14 календарных дней со дня получения письменного уведомления обязан перечислить на лицевой счет Министерства указанную сумму средств.</w:t>
      </w:r>
    </w:p>
    <w:p w:rsidR="00490646" w:rsidRDefault="00490646">
      <w:pPr>
        <w:pStyle w:val="ConsPlusNormal"/>
        <w:ind w:firstLine="540"/>
        <w:jc w:val="both"/>
      </w:pPr>
      <w:r>
        <w:t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</w:t>
      </w:r>
    </w:p>
    <w:p w:rsidR="00490646" w:rsidRDefault="00490646">
      <w:pPr>
        <w:pStyle w:val="ConsPlusNormal"/>
        <w:ind w:firstLine="540"/>
        <w:jc w:val="both"/>
      </w:pPr>
      <w:r>
        <w:t xml:space="preserve">19. В случае недостижения показателей результативности предоставления субсидии, предусмотренных соглашением о ее предоставлении, сельскохозяйственный </w:t>
      </w:r>
      <w:r>
        <w:lastRenderedPageBreak/>
        <w:t>товаропроизводитель обязан обеспечить возврат полученной субсидии в полном объеме. Сельскохозяйственный 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средств.</w:t>
      </w:r>
    </w:p>
    <w:p w:rsidR="00490646" w:rsidRDefault="00490646">
      <w:pPr>
        <w:pStyle w:val="ConsPlusNormal"/>
        <w:ind w:firstLine="540"/>
        <w:jc w:val="both"/>
      </w:pPr>
      <w:r>
        <w:t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</w:t>
      </w:r>
    </w:p>
    <w:p w:rsidR="00490646" w:rsidRDefault="00490646">
      <w:pPr>
        <w:pStyle w:val="ConsPlusNormal"/>
        <w:ind w:firstLine="540"/>
        <w:jc w:val="both"/>
      </w:pPr>
      <w:bookmarkStart w:id="17" w:name="P129"/>
      <w:bookmarkEnd w:id="17"/>
      <w:r>
        <w:t>20. В случае образования у сельскохозяйственного товаропроизводителя неиспользованного остатка субсидии, полученной в отчетном финансовом году, сельскохозяйственный товаропроизводитель обязан в течение 7 рабочих дней в письменной форме уведомить об этом Министерство.</w:t>
      </w:r>
    </w:p>
    <w:p w:rsidR="00490646" w:rsidRDefault="00490646">
      <w:pPr>
        <w:pStyle w:val="ConsPlusNormal"/>
        <w:ind w:firstLine="540"/>
        <w:jc w:val="both"/>
      </w:pPr>
      <w:r>
        <w:t>В случаях, предусмотренных соглашением,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субсидии.</w:t>
      </w:r>
    </w:p>
    <w:p w:rsidR="00490646" w:rsidRDefault="00490646">
      <w:pPr>
        <w:pStyle w:val="ConsPlusNormal"/>
        <w:ind w:firstLine="540"/>
        <w:jc w:val="both"/>
      </w:pPr>
      <w:r>
        <w:t>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порядке.</w:t>
      </w:r>
    </w:p>
    <w:p w:rsidR="00490646" w:rsidRDefault="00490646">
      <w:pPr>
        <w:pStyle w:val="ConsPlusNormal"/>
        <w:ind w:firstLine="540"/>
        <w:jc w:val="both"/>
      </w:pPr>
      <w:r>
        <w:t xml:space="preserve">21. Остатки средств, образовавшихся в соответствии с </w:t>
      </w:r>
      <w:hyperlink w:anchor="P124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29" w:history="1">
        <w:r>
          <w:rPr>
            <w:color w:val="0000FF"/>
          </w:rPr>
          <w:t>20</w:t>
        </w:r>
      </w:hyperlink>
      <w:r>
        <w:t xml:space="preserve"> настоящего Порядка, Министерство перераспределяет между сельскохозяйственными товаропроизводителями, соответствующими условиям </w:t>
      </w:r>
      <w:hyperlink w:anchor="P58" w:history="1">
        <w:r>
          <w:rPr>
            <w:color w:val="0000FF"/>
          </w:rPr>
          <w:t>пункта 7</w:t>
        </w:r>
      </w:hyperlink>
      <w:r>
        <w:t xml:space="preserve"> настоящего Порядка.</w:t>
      </w:r>
    </w:p>
    <w:p w:rsidR="00490646" w:rsidRDefault="00490646">
      <w:pPr>
        <w:pStyle w:val="ConsPlusNormal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 Министерство.</w:t>
      </w:r>
    </w:p>
    <w:p w:rsidR="00490646" w:rsidRDefault="00490646">
      <w:pPr>
        <w:pStyle w:val="ConsPlusNormal"/>
      </w:pPr>
    </w:p>
    <w:p w:rsidR="00490646" w:rsidRDefault="00490646">
      <w:pPr>
        <w:pStyle w:val="ConsPlusNormal"/>
      </w:pPr>
    </w:p>
    <w:p w:rsidR="00490646" w:rsidRDefault="00490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12A" w:rsidRDefault="009C212A">
      <w:bookmarkStart w:id="18" w:name="_GoBack"/>
      <w:bookmarkEnd w:id="18"/>
    </w:p>
    <w:sectPr w:rsidR="009C212A" w:rsidSect="00F5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6"/>
    <w:rsid w:val="00490646"/>
    <w:rsid w:val="008A14EF"/>
    <w:rsid w:val="009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85EB20CB0BD4C2C6E5A8641DD3469E9C64C7BB199513E58C82B9CDBED3Dh4f7M" TargetMode="External"/><Relationship Id="rId13" Type="http://schemas.openxmlformats.org/officeDocument/2006/relationships/hyperlink" Target="consultantplus://offline/ref=7AF309155F526D344270F653A460EFB44E2634528944D56035B69D112CB89306h7f9M" TargetMode="External"/><Relationship Id="rId18" Type="http://schemas.openxmlformats.org/officeDocument/2006/relationships/hyperlink" Target="consultantplus://offline/ref=7AF309155F526D344270F653A460EFB44E2634528147D46235B4C01B24E19F047E18CE7EDF9CE3354280E9D2h2fDM" TargetMode="External"/><Relationship Id="rId26" Type="http://schemas.openxmlformats.org/officeDocument/2006/relationships/hyperlink" Target="consultantplus://offline/ref=7AF309155F526D344270F653A460EFB44E2634528147D46235B4C01B24E19F047E18CE7EDF9CE3354280E9D7h2f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309155F526D344270F653A460EFB44E2634528147D46235B4C01B24E19F047E18CE7EDF9CE3354280E9D7h2f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AF309155F526D344270F653A460EFB44E2634528147D46134B4C01B24E19F047E18CE7EDF9CE3354280E8D2h2f9M" TargetMode="External"/><Relationship Id="rId12" Type="http://schemas.openxmlformats.org/officeDocument/2006/relationships/hyperlink" Target="consultantplus://offline/ref=7AF309155F526D344270F653A460EFB44E263452894ED46B31B69D112CB89306h7f9M" TargetMode="External"/><Relationship Id="rId17" Type="http://schemas.openxmlformats.org/officeDocument/2006/relationships/hyperlink" Target="consultantplus://offline/ref=7AF309155F526D344270F653A460EFB44E2634528146D66335BDC01B24E19F047E18CE7EDF9CE3354284E0D4h2fFM" TargetMode="External"/><Relationship Id="rId25" Type="http://schemas.openxmlformats.org/officeDocument/2006/relationships/hyperlink" Target="consultantplus://offline/ref=7AF309155F526D344270F653A460EFB44E2634528147D46235B4C01B24E19F047E18CE7EDF9CE3354280E9D0h2f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309155F526D344270F653A460EFB44E2634528147D46134B4C01B24E19F047E18CE7EDF9CE3354280E8D2h2fBM" TargetMode="External"/><Relationship Id="rId20" Type="http://schemas.openxmlformats.org/officeDocument/2006/relationships/hyperlink" Target="consultantplus://offline/ref=7AF309155F526D344270F653A460EFB44E2634528147D76A3CB9C01B24E19F047E18CE7EDF9CE3354280E9D7h2fEM" TargetMode="External"/><Relationship Id="rId29" Type="http://schemas.openxmlformats.org/officeDocument/2006/relationships/hyperlink" Target="consultantplus://offline/ref=7AF309155F526D344270E85EB20CB0BD4C2D695B8441DD3469E9C64C7BB199513E58C82B9CDCEF37h4f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309155F526D344270F653A460EFB44E2634528146D16A35B8C01B24E19F047E18CE7EDF9CE3354280E9D7h2fCM" TargetMode="External"/><Relationship Id="rId11" Type="http://schemas.openxmlformats.org/officeDocument/2006/relationships/hyperlink" Target="consultantplus://offline/ref=7AF309155F526D344270F653A460EFB44E2634528846DE6635B69D112CB89306h7f9M" TargetMode="External"/><Relationship Id="rId24" Type="http://schemas.openxmlformats.org/officeDocument/2006/relationships/hyperlink" Target="consultantplus://offline/ref=7AF309155F526D344270E85EB20CB0BD4B2B6A57844D803E61B0CA4E7CBEC6463911C42A9CDBE9h3f3M" TargetMode="External"/><Relationship Id="rId32" Type="http://schemas.openxmlformats.org/officeDocument/2006/relationships/hyperlink" Target="consultantplus://offline/ref=7AF309155F526D344270E85EB20CB0BD4F2A6F588544DD3469E9C64C7BB199513E58C82B9CD8EE35h4f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F309155F526D344270F653A460EFB44E263452894FD26532B69D112CB8930679179169D8D5EF344280EChDf7M" TargetMode="External"/><Relationship Id="rId23" Type="http://schemas.openxmlformats.org/officeDocument/2006/relationships/hyperlink" Target="consultantplus://offline/ref=7AF309155F526D344270E85EB20CB0BD4F2A6B5C874EDD3469E9C64C7BB199513E58C8h2fFM" TargetMode="External"/><Relationship Id="rId28" Type="http://schemas.openxmlformats.org/officeDocument/2006/relationships/hyperlink" Target="consultantplus://offline/ref=7AF309155F526D344270F653A460EFB44E2634528147D46235B4C01B24E19F047E18CE7EDF9CE3354280EDD5h2f0M" TargetMode="External"/><Relationship Id="rId10" Type="http://schemas.openxmlformats.org/officeDocument/2006/relationships/hyperlink" Target="consultantplus://offline/ref=7AF309155F526D344270F653A460EFB44E263452894ED46A36B69D112CB89306h7f9M" TargetMode="External"/><Relationship Id="rId19" Type="http://schemas.openxmlformats.org/officeDocument/2006/relationships/hyperlink" Target="consultantplus://offline/ref=7AF309155F526D344270F653A460EFB44E2634528146D66335BDC01B24E19F047E18CE7EDF9CE3354284E0D4h2fFM" TargetMode="External"/><Relationship Id="rId31" Type="http://schemas.openxmlformats.org/officeDocument/2006/relationships/hyperlink" Target="consultantplus://offline/ref=7AF309155F526D344270E85EB20CB0BD4B2B6A57844D803E61B0CA4E7CBEC6463911C42A9CDBE9h3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309155F526D344270F653A460EFB44E2634528147D46134B4C01B24E19F047E18CE7EDF9CE3354280E8D2h2f8M" TargetMode="External"/><Relationship Id="rId14" Type="http://schemas.openxmlformats.org/officeDocument/2006/relationships/hyperlink" Target="consultantplus://offline/ref=7AF309155F526D344270F653A460EFB44E263452894FD26532B69D112CB8930679179169D8D5EF344280E8hDf0M" TargetMode="External"/><Relationship Id="rId22" Type="http://schemas.openxmlformats.org/officeDocument/2006/relationships/hyperlink" Target="consultantplus://offline/ref=7AF309155F526D344270E85EB20CB0BD4C2C6D5E8146DD3469E9C64C7BB199513E58C82B9CD8EE3Dh4f2M" TargetMode="External"/><Relationship Id="rId27" Type="http://schemas.openxmlformats.org/officeDocument/2006/relationships/hyperlink" Target="consultantplus://offline/ref=7AF309155F526D344270E85EB20CB0BD4F2A6F588544DD3469E9C64C7BhBf1M" TargetMode="External"/><Relationship Id="rId30" Type="http://schemas.openxmlformats.org/officeDocument/2006/relationships/hyperlink" Target="consultantplus://offline/ref=7AF309155F526D344270F653A460EFB44E2634528147D46235B4C01B24E19F047E18CE7EDF9CE3354280ECD5h2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2</cp:revision>
  <dcterms:created xsi:type="dcterms:W3CDTF">2017-06-13T12:32:00Z</dcterms:created>
  <dcterms:modified xsi:type="dcterms:W3CDTF">2017-06-13T12:32:00Z</dcterms:modified>
</cp:coreProperties>
</file>